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1B" w:rsidRPr="0079743E" w:rsidRDefault="00D9041B" w:rsidP="00D9041B">
      <w:pPr>
        <w:autoSpaceDE w:val="0"/>
        <w:autoSpaceDN w:val="0"/>
        <w:adjustRightInd w:val="0"/>
        <w:jc w:val="center"/>
        <w:rPr>
          <w:rFonts w:ascii="ArialMT" w:hAnsi="ArialMT"/>
          <w:sz w:val="20"/>
          <w:szCs w:val="20"/>
        </w:rPr>
      </w:pPr>
      <w:r w:rsidRPr="0079743E">
        <w:rPr>
          <w:rFonts w:ascii="ArialMT" w:hAnsi="ArialMT"/>
          <w:sz w:val="40"/>
          <w:szCs w:val="40"/>
        </w:rPr>
        <w:t>G</w:t>
      </w:r>
      <w:r w:rsidR="00CD0753">
        <w:rPr>
          <w:rFonts w:ascii="ArialMT" w:hAnsi="ArialMT"/>
          <w:sz w:val="40"/>
          <w:szCs w:val="40"/>
        </w:rPr>
        <w:t xml:space="preserve">EOL </w:t>
      </w:r>
      <w:r w:rsidRPr="0079743E">
        <w:rPr>
          <w:rFonts w:ascii="ArialMT" w:hAnsi="ArialMT"/>
          <w:sz w:val="40"/>
          <w:szCs w:val="40"/>
        </w:rPr>
        <w:t>417</w:t>
      </w:r>
      <w:r w:rsidR="00CD0753">
        <w:rPr>
          <w:rFonts w:ascii="ArialMT" w:hAnsi="ArialMT"/>
          <w:sz w:val="40"/>
          <w:szCs w:val="40"/>
        </w:rPr>
        <w:t>:</w:t>
      </w:r>
      <w:r w:rsidRPr="0079743E">
        <w:rPr>
          <w:rFonts w:ascii="ArialMT" w:hAnsi="ArialMT"/>
          <w:sz w:val="40"/>
          <w:szCs w:val="40"/>
        </w:rPr>
        <w:t xml:space="preserve"> I</w:t>
      </w:r>
      <w:r w:rsidRPr="0079743E">
        <w:rPr>
          <w:rFonts w:ascii="ArialMT" w:hAnsi="ArialMT"/>
          <w:sz w:val="36"/>
          <w:szCs w:val="36"/>
        </w:rPr>
        <w:t xml:space="preserve">SOTOPE </w:t>
      </w:r>
      <w:r w:rsidRPr="0079743E">
        <w:rPr>
          <w:rFonts w:ascii="ArialMT" w:hAnsi="ArialMT"/>
          <w:sz w:val="40"/>
          <w:szCs w:val="40"/>
        </w:rPr>
        <w:t>G</w:t>
      </w:r>
      <w:r w:rsidRPr="0079743E">
        <w:rPr>
          <w:rFonts w:ascii="ArialMT" w:hAnsi="ArialMT"/>
          <w:sz w:val="36"/>
          <w:szCs w:val="36"/>
        </w:rPr>
        <w:t>EOCHEMISTRY</w:t>
      </w:r>
    </w:p>
    <w:p w:rsidR="00D9041B" w:rsidRPr="0079743E" w:rsidRDefault="00127843" w:rsidP="00D9041B">
      <w:pPr>
        <w:autoSpaceDE w:val="0"/>
        <w:autoSpaceDN w:val="0"/>
        <w:adjustRightInd w:val="0"/>
        <w:rPr>
          <w:rFonts w:ascii="ArialMT" w:hAnsi="ArialMT"/>
          <w:sz w:val="24"/>
          <w:szCs w:val="24"/>
        </w:rPr>
      </w:pPr>
      <w:r>
        <w:rPr>
          <w:rFonts w:ascii="ArialMT" w:hAnsi="ArialMT"/>
          <w:noProof/>
        </w:rPr>
        <w:drawing>
          <wp:inline distT="0" distB="0" distL="0" distR="0">
            <wp:extent cx="5486400" cy="95250"/>
            <wp:effectExtent l="19050" t="0" r="0" b="0"/>
            <wp:docPr id="1" name="Picture 1" descr="BD1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56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r w:rsidR="00D9041B" w:rsidRPr="0079743E">
        <w:rPr>
          <w:rFonts w:ascii="ArialMT" w:hAnsi="ArialMT"/>
        </w:rPr>
        <w:t xml:space="preserve"> </w:t>
      </w:r>
      <w:r w:rsidR="001F08C0" w:rsidRPr="00CD0753">
        <w:rPr>
          <w:rFonts w:ascii="ArialMT" w:hAnsi="ArialMT"/>
          <w:sz w:val="32"/>
          <w:szCs w:val="32"/>
        </w:rPr>
        <w:t>F</w:t>
      </w:r>
      <w:r w:rsidR="001F08C0">
        <w:rPr>
          <w:rFonts w:ascii="ArialMT" w:hAnsi="ArialMT"/>
          <w:sz w:val="28"/>
          <w:szCs w:val="28"/>
        </w:rPr>
        <w:t>all</w:t>
      </w:r>
      <w:r w:rsidR="00D9041B" w:rsidRPr="0079743E">
        <w:rPr>
          <w:rFonts w:ascii="ArialMT" w:hAnsi="ArialMT"/>
          <w:sz w:val="24"/>
          <w:szCs w:val="24"/>
        </w:rPr>
        <w:t xml:space="preserve"> </w:t>
      </w:r>
      <w:r w:rsidR="00D9041B" w:rsidRPr="00CD0753">
        <w:rPr>
          <w:rFonts w:ascii="ArialMT" w:hAnsi="ArialMT"/>
          <w:sz w:val="28"/>
          <w:szCs w:val="28"/>
        </w:rPr>
        <w:t>20</w:t>
      </w:r>
      <w:r w:rsidR="00CD5989">
        <w:rPr>
          <w:rFonts w:ascii="ArialMT" w:hAnsi="ArialMT"/>
          <w:sz w:val="28"/>
          <w:szCs w:val="28"/>
        </w:rPr>
        <w:t>11</w:t>
      </w:r>
      <w:r w:rsidR="004A3F7D" w:rsidRPr="00CD0753">
        <w:rPr>
          <w:rFonts w:ascii="ArialMT" w:hAnsi="ArialMT"/>
          <w:sz w:val="28"/>
          <w:szCs w:val="28"/>
        </w:rPr>
        <w:t xml:space="preserve">  </w:t>
      </w:r>
      <w:r w:rsidR="00D9041B" w:rsidRPr="00CD0753">
        <w:rPr>
          <w:rFonts w:ascii="ArialMT" w:hAnsi="ArialMT"/>
          <w:sz w:val="28"/>
          <w:szCs w:val="28"/>
        </w:rPr>
        <w:t xml:space="preserve">        </w:t>
      </w:r>
      <w:bookmarkStart w:id="0" w:name="_GoBack"/>
      <w:bookmarkEnd w:id="0"/>
      <w:r w:rsidR="00D9041B" w:rsidRPr="00CD0753">
        <w:rPr>
          <w:rFonts w:ascii="ArialMT" w:hAnsi="ArialMT"/>
          <w:sz w:val="28"/>
          <w:szCs w:val="28"/>
        </w:rPr>
        <w:t xml:space="preserve"> </w:t>
      </w:r>
      <w:r w:rsidR="00CD0753">
        <w:rPr>
          <w:rFonts w:ascii="ArialMT" w:hAnsi="ArialMT"/>
          <w:sz w:val="28"/>
          <w:szCs w:val="28"/>
        </w:rPr>
        <w:t xml:space="preserve">         </w:t>
      </w:r>
      <w:r w:rsidR="001F08C0" w:rsidRPr="00CD0753">
        <w:rPr>
          <w:rFonts w:ascii="ArialMT" w:hAnsi="ArialMT"/>
          <w:sz w:val="28"/>
          <w:szCs w:val="28"/>
        </w:rPr>
        <w:t xml:space="preserve">   </w:t>
      </w:r>
      <w:r w:rsidR="00D9041B" w:rsidRPr="00CD0753">
        <w:rPr>
          <w:rFonts w:ascii="ArialMT" w:hAnsi="ArialMT"/>
          <w:sz w:val="28"/>
          <w:szCs w:val="28"/>
        </w:rPr>
        <w:t xml:space="preserve">                                            </w:t>
      </w:r>
      <w:r w:rsidR="00D9041B" w:rsidRPr="00CD0753">
        <w:rPr>
          <w:rFonts w:ascii="ArialMT" w:hAnsi="ArialMT"/>
          <w:sz w:val="32"/>
          <w:szCs w:val="32"/>
        </w:rPr>
        <w:t>I</w:t>
      </w:r>
      <w:r w:rsidR="00D9041B" w:rsidRPr="00CD0753">
        <w:rPr>
          <w:rFonts w:ascii="ArialMT" w:hAnsi="ArialMT"/>
          <w:sz w:val="28"/>
          <w:szCs w:val="28"/>
        </w:rPr>
        <w:t>NFORMATION</w:t>
      </w:r>
    </w:p>
    <w:p w:rsidR="00D9041B" w:rsidRPr="0079743E" w:rsidRDefault="00D9041B" w:rsidP="00D9041B">
      <w:pPr>
        <w:autoSpaceDE w:val="0"/>
        <w:autoSpaceDN w:val="0"/>
        <w:adjustRightInd w:val="0"/>
        <w:rPr>
          <w:rFonts w:ascii="ArialMT" w:hAnsi="ArialMT"/>
          <w:b/>
          <w:bCs/>
          <w:sz w:val="20"/>
          <w:szCs w:val="20"/>
        </w:rPr>
      </w:pPr>
    </w:p>
    <w:p w:rsidR="00D9041B" w:rsidRPr="0079743E" w:rsidRDefault="00D9041B" w:rsidP="00D9041B">
      <w:pPr>
        <w:autoSpaceDE w:val="0"/>
        <w:autoSpaceDN w:val="0"/>
        <w:adjustRightInd w:val="0"/>
        <w:rPr>
          <w:rFonts w:ascii="ArialMT" w:hAnsi="ArialMT"/>
          <w:sz w:val="20"/>
          <w:szCs w:val="20"/>
        </w:rPr>
      </w:pPr>
      <w:r w:rsidRPr="00CD5989">
        <w:rPr>
          <w:rFonts w:ascii="ArialMT" w:hAnsi="ArialMT"/>
          <w:b/>
          <w:sz w:val="24"/>
          <w:szCs w:val="24"/>
        </w:rPr>
        <w:t>C</w:t>
      </w:r>
      <w:r w:rsidRPr="00CD5989">
        <w:rPr>
          <w:rFonts w:ascii="ArialMT" w:hAnsi="ArialMT"/>
          <w:b/>
          <w:sz w:val="20"/>
          <w:szCs w:val="20"/>
        </w:rPr>
        <w:t>OURSE</w:t>
      </w:r>
      <w:r w:rsidRPr="0079743E">
        <w:rPr>
          <w:rFonts w:ascii="ArialMT" w:hAnsi="ArialMT"/>
          <w:sz w:val="24"/>
          <w:szCs w:val="24"/>
        </w:rPr>
        <w:t>:</w:t>
      </w:r>
      <w:r w:rsidRPr="0079743E">
        <w:rPr>
          <w:rFonts w:ascii="ArialMT" w:hAnsi="ArialMT"/>
          <w:b/>
          <w:bCs/>
          <w:sz w:val="20"/>
          <w:szCs w:val="20"/>
        </w:rPr>
        <w:t xml:space="preserve"> </w:t>
      </w:r>
      <w:r w:rsidRPr="0079743E">
        <w:rPr>
          <w:rFonts w:ascii="ArialMT" w:hAnsi="ArialMT"/>
          <w:sz w:val="20"/>
          <w:szCs w:val="20"/>
        </w:rPr>
        <w:t>G</w:t>
      </w:r>
      <w:r w:rsidR="00D35E19">
        <w:rPr>
          <w:rFonts w:ascii="ArialMT" w:hAnsi="ArialMT"/>
          <w:sz w:val="20"/>
          <w:szCs w:val="20"/>
        </w:rPr>
        <w:t xml:space="preserve">EOL </w:t>
      </w:r>
      <w:r w:rsidR="003A1AF2">
        <w:rPr>
          <w:rFonts w:ascii="ArialMT" w:hAnsi="ArialMT"/>
          <w:sz w:val="20"/>
          <w:szCs w:val="20"/>
        </w:rPr>
        <w:t xml:space="preserve">417 </w:t>
      </w:r>
      <w:proofErr w:type="gramStart"/>
      <w:r w:rsidRPr="0079743E">
        <w:rPr>
          <w:rFonts w:ascii="ArialMT" w:hAnsi="ArialMT"/>
          <w:sz w:val="20"/>
          <w:szCs w:val="20"/>
        </w:rPr>
        <w:t>Section</w:t>
      </w:r>
      <w:proofErr w:type="gramEnd"/>
      <w:r w:rsidRPr="0079743E">
        <w:rPr>
          <w:rFonts w:ascii="ArialMT" w:hAnsi="ArialMT"/>
          <w:sz w:val="20"/>
          <w:szCs w:val="20"/>
        </w:rPr>
        <w:t xml:space="preserve">: </w:t>
      </w:r>
      <w:r w:rsidRPr="004B40AC">
        <w:rPr>
          <w:rFonts w:ascii="ArialMT" w:hAnsi="ArialMT"/>
          <w:sz w:val="20"/>
          <w:szCs w:val="20"/>
        </w:rPr>
        <w:t>0</w:t>
      </w:r>
      <w:r w:rsidR="004A3F7D">
        <w:rPr>
          <w:rFonts w:ascii="ArialMT" w:hAnsi="ArialMT"/>
          <w:sz w:val="20"/>
          <w:szCs w:val="20"/>
        </w:rPr>
        <w:t>01</w:t>
      </w:r>
    </w:p>
    <w:p w:rsidR="00D9041B" w:rsidRPr="0079743E" w:rsidRDefault="00D9041B" w:rsidP="00D9041B">
      <w:pPr>
        <w:autoSpaceDE w:val="0"/>
        <w:autoSpaceDN w:val="0"/>
        <w:adjustRightInd w:val="0"/>
        <w:rPr>
          <w:rFonts w:ascii="ArialMT" w:hAnsi="ArialMT"/>
          <w:sz w:val="20"/>
          <w:szCs w:val="20"/>
        </w:rPr>
      </w:pPr>
      <w:r w:rsidRPr="00CD5989">
        <w:rPr>
          <w:rFonts w:ascii="ArialMT" w:hAnsi="ArialMT"/>
          <w:b/>
          <w:sz w:val="24"/>
          <w:szCs w:val="24"/>
        </w:rPr>
        <w:t>I</w:t>
      </w:r>
      <w:r w:rsidRPr="00CD5989">
        <w:rPr>
          <w:rFonts w:ascii="ArialMT" w:hAnsi="ArialMT"/>
          <w:b/>
          <w:sz w:val="20"/>
          <w:szCs w:val="20"/>
        </w:rPr>
        <w:t>NSTRUCTOR</w:t>
      </w:r>
      <w:r w:rsidRPr="0079743E">
        <w:rPr>
          <w:rFonts w:ascii="ArialMT" w:hAnsi="ArialMT"/>
          <w:sz w:val="24"/>
          <w:szCs w:val="24"/>
        </w:rPr>
        <w:t>:</w:t>
      </w:r>
      <w:r w:rsidR="006971FF">
        <w:rPr>
          <w:rFonts w:ascii="ArialMT" w:hAnsi="ArialMT"/>
          <w:sz w:val="24"/>
          <w:szCs w:val="24"/>
        </w:rPr>
        <w:t xml:space="preserve"> </w:t>
      </w:r>
      <w:r w:rsidRPr="0079743E">
        <w:rPr>
          <w:rFonts w:ascii="ArialMT" w:hAnsi="ArialMT"/>
          <w:sz w:val="20"/>
          <w:szCs w:val="20"/>
        </w:rPr>
        <w:t xml:space="preserve"> </w:t>
      </w:r>
      <w:r w:rsidRPr="0079743E">
        <w:rPr>
          <w:rFonts w:ascii="ArialMT" w:hAnsi="ArialMT"/>
          <w:b/>
          <w:bCs/>
          <w:sz w:val="24"/>
          <w:szCs w:val="24"/>
        </w:rPr>
        <w:t>Dr.</w:t>
      </w:r>
      <w:r w:rsidRPr="0079743E">
        <w:rPr>
          <w:rFonts w:ascii="ArialMT" w:hAnsi="ArialMT"/>
          <w:b/>
          <w:bCs/>
          <w:sz w:val="20"/>
          <w:szCs w:val="20"/>
        </w:rPr>
        <w:t xml:space="preserve"> </w:t>
      </w:r>
      <w:proofErr w:type="spellStart"/>
      <w:r w:rsidRPr="0079743E">
        <w:rPr>
          <w:rFonts w:ascii="ArialMT" w:hAnsi="ArialMT"/>
          <w:b/>
          <w:bCs/>
          <w:sz w:val="24"/>
          <w:szCs w:val="24"/>
        </w:rPr>
        <w:t>L</w:t>
      </w:r>
      <w:r w:rsidRPr="0079743E">
        <w:rPr>
          <w:rFonts w:ascii="ArialMT" w:hAnsi="ArialMT"/>
          <w:b/>
          <w:bCs/>
          <w:sz w:val="20"/>
          <w:szCs w:val="20"/>
        </w:rPr>
        <w:t>iliana</w:t>
      </w:r>
      <w:proofErr w:type="spellEnd"/>
      <w:r w:rsidRPr="0079743E">
        <w:rPr>
          <w:rFonts w:ascii="ArialMT" w:hAnsi="ArialMT"/>
          <w:b/>
          <w:bCs/>
          <w:sz w:val="20"/>
          <w:szCs w:val="20"/>
        </w:rPr>
        <w:t xml:space="preserve"> </w:t>
      </w:r>
      <w:proofErr w:type="spellStart"/>
      <w:r w:rsidRPr="0079743E">
        <w:rPr>
          <w:rFonts w:ascii="ArialMT" w:hAnsi="ArialMT"/>
          <w:b/>
          <w:bCs/>
          <w:sz w:val="24"/>
          <w:szCs w:val="24"/>
        </w:rPr>
        <w:t>L</w:t>
      </w:r>
      <w:r w:rsidRPr="0079743E">
        <w:rPr>
          <w:rFonts w:ascii="ArialMT" w:hAnsi="ArialMT"/>
          <w:b/>
          <w:bCs/>
          <w:sz w:val="20"/>
          <w:szCs w:val="20"/>
        </w:rPr>
        <w:t>efticariu</w:t>
      </w:r>
      <w:proofErr w:type="spellEnd"/>
      <w:r w:rsidRPr="0079743E">
        <w:rPr>
          <w:rFonts w:ascii="ArialMT" w:hAnsi="ArialMT"/>
          <w:b/>
          <w:bCs/>
          <w:sz w:val="20"/>
          <w:szCs w:val="20"/>
        </w:rPr>
        <w:t xml:space="preserve"> </w:t>
      </w:r>
      <w:r w:rsidRPr="0079743E">
        <w:rPr>
          <w:rFonts w:ascii="ArialMT" w:hAnsi="ArialMT"/>
          <w:sz w:val="20"/>
          <w:szCs w:val="20"/>
        </w:rPr>
        <w:t>(Phone: 453-</w:t>
      </w:r>
      <w:r w:rsidR="00260118">
        <w:rPr>
          <w:rFonts w:ascii="ArialMT" w:hAnsi="ArialMT"/>
          <w:sz w:val="20"/>
          <w:szCs w:val="20"/>
        </w:rPr>
        <w:t>7373</w:t>
      </w:r>
      <w:r w:rsidRPr="0079743E">
        <w:rPr>
          <w:rFonts w:ascii="ArialMT" w:hAnsi="ArialMT"/>
          <w:sz w:val="20"/>
          <w:szCs w:val="20"/>
        </w:rPr>
        <w:t>)</w:t>
      </w:r>
    </w:p>
    <w:p w:rsidR="00D9041B" w:rsidRPr="0079743E" w:rsidRDefault="00D9041B" w:rsidP="00D9041B">
      <w:pPr>
        <w:ind w:left="1080" w:firstLine="360"/>
        <w:rPr>
          <w:rFonts w:ascii="ArialMT" w:hAnsi="ArialMT"/>
          <w:sz w:val="20"/>
          <w:szCs w:val="20"/>
        </w:rPr>
      </w:pPr>
      <w:r w:rsidRPr="0079743E">
        <w:rPr>
          <w:rFonts w:ascii="ArialMT" w:hAnsi="ArialMT"/>
          <w:sz w:val="20"/>
          <w:szCs w:val="20"/>
        </w:rPr>
        <w:t>Office: P 3</w:t>
      </w:r>
      <w:r w:rsidR="004A3F7D">
        <w:rPr>
          <w:rFonts w:ascii="ArialMT" w:hAnsi="ArialMT"/>
          <w:sz w:val="20"/>
          <w:szCs w:val="20"/>
        </w:rPr>
        <w:t>01D</w:t>
      </w:r>
      <w:r w:rsidRPr="0079743E">
        <w:rPr>
          <w:rFonts w:ascii="ArialMT" w:hAnsi="ArialMT"/>
          <w:sz w:val="20"/>
          <w:szCs w:val="20"/>
        </w:rPr>
        <w:t xml:space="preserve"> Parkinson, SIUC</w:t>
      </w:r>
    </w:p>
    <w:p w:rsidR="00D9041B" w:rsidRPr="0079743E" w:rsidRDefault="00D9041B" w:rsidP="00D9041B">
      <w:pPr>
        <w:ind w:left="1080" w:firstLine="360"/>
        <w:rPr>
          <w:rFonts w:ascii="ArialMT" w:hAnsi="ArialMT"/>
          <w:sz w:val="20"/>
          <w:szCs w:val="20"/>
          <w:lang w:val="pt-BR"/>
        </w:rPr>
      </w:pPr>
      <w:r w:rsidRPr="0079743E">
        <w:rPr>
          <w:rFonts w:ascii="ArialMT" w:hAnsi="ArialMT"/>
          <w:sz w:val="20"/>
          <w:szCs w:val="20"/>
          <w:lang w:val="pt-BR"/>
        </w:rPr>
        <w:t xml:space="preserve">E-mail: </w:t>
      </w:r>
      <w:r w:rsidR="004D3360">
        <w:fldChar w:fldCharType="begin"/>
      </w:r>
      <w:r w:rsidR="004D3360">
        <w:instrText>HYPERLINK "mailto:lefticar@siu.edu"</w:instrText>
      </w:r>
      <w:r w:rsidR="004D3360">
        <w:fldChar w:fldCharType="separate"/>
      </w:r>
      <w:r w:rsidR="00CD5989" w:rsidRPr="00BD32B0">
        <w:rPr>
          <w:rStyle w:val="Hyperlink"/>
          <w:rFonts w:ascii="ArialMT" w:hAnsi="ArialMT"/>
          <w:sz w:val="20"/>
          <w:szCs w:val="20"/>
          <w:lang w:val="pt-BR"/>
        </w:rPr>
        <w:t>lefticar@siu.edu</w:t>
      </w:r>
      <w:r w:rsidR="004D3360">
        <w:fldChar w:fldCharType="end"/>
      </w:r>
      <w:r w:rsidRPr="0079743E">
        <w:rPr>
          <w:rFonts w:ascii="ArialMT" w:hAnsi="ArialMT"/>
          <w:sz w:val="20"/>
          <w:szCs w:val="20"/>
          <w:lang w:val="pt-BR"/>
        </w:rPr>
        <w:t xml:space="preserve">; </w:t>
      </w:r>
    </w:p>
    <w:p w:rsidR="00D9041B" w:rsidRPr="00D9041B" w:rsidRDefault="00D9041B" w:rsidP="00D9041B">
      <w:pPr>
        <w:ind w:left="1080" w:firstLine="360"/>
        <w:rPr>
          <w:rFonts w:ascii="ArialMT" w:hAnsi="ArialMT"/>
          <w:sz w:val="20"/>
          <w:szCs w:val="20"/>
        </w:rPr>
      </w:pPr>
      <w:r w:rsidRPr="00D9041B">
        <w:rPr>
          <w:rFonts w:ascii="ArialMT" w:hAnsi="ArialMT"/>
          <w:sz w:val="20"/>
          <w:szCs w:val="20"/>
        </w:rPr>
        <w:t xml:space="preserve">Website: </w:t>
      </w:r>
      <w:r w:rsidR="00CD5989" w:rsidRPr="00CD5989">
        <w:rPr>
          <w:rFonts w:ascii="ArialMT" w:hAnsi="ArialMT"/>
          <w:color w:val="0000FF"/>
          <w:sz w:val="20"/>
          <w:szCs w:val="20"/>
          <w:u w:val="single"/>
        </w:rPr>
        <w:t>http://www.geology.siu.edu/people/lefticariu.html</w:t>
      </w:r>
    </w:p>
    <w:p w:rsidR="0040322A" w:rsidRPr="0079743E" w:rsidRDefault="0040322A" w:rsidP="0040322A">
      <w:pPr>
        <w:autoSpaceDE w:val="0"/>
        <w:autoSpaceDN w:val="0"/>
        <w:adjustRightInd w:val="0"/>
        <w:rPr>
          <w:rFonts w:ascii="ArialMT" w:hAnsi="ArialMT"/>
          <w:sz w:val="20"/>
          <w:szCs w:val="20"/>
        </w:rPr>
      </w:pPr>
      <w:r w:rsidRPr="00CD5989">
        <w:rPr>
          <w:rFonts w:ascii="ArialMT" w:hAnsi="ArialMT"/>
          <w:b/>
          <w:sz w:val="24"/>
          <w:szCs w:val="24"/>
        </w:rPr>
        <w:t>T</w:t>
      </w:r>
      <w:r w:rsidRPr="00CD5989">
        <w:rPr>
          <w:rFonts w:ascii="ArialMT" w:hAnsi="ArialMT"/>
          <w:b/>
          <w:sz w:val="20"/>
          <w:szCs w:val="20"/>
        </w:rPr>
        <w:t>IME</w:t>
      </w:r>
      <w:r w:rsidRPr="0079743E">
        <w:rPr>
          <w:rFonts w:ascii="ArialMT" w:hAnsi="ArialMT"/>
          <w:sz w:val="24"/>
          <w:szCs w:val="24"/>
        </w:rPr>
        <w:t>:</w:t>
      </w:r>
      <w:r w:rsidRPr="0079743E">
        <w:rPr>
          <w:rFonts w:ascii="ArialMT" w:hAnsi="ArialMT"/>
          <w:sz w:val="20"/>
          <w:szCs w:val="20"/>
        </w:rPr>
        <w:t xml:space="preserve"> </w:t>
      </w:r>
      <w:r>
        <w:rPr>
          <w:rFonts w:ascii="ArialMT" w:hAnsi="ArialMT"/>
          <w:sz w:val="20"/>
          <w:szCs w:val="20"/>
        </w:rPr>
        <w:t>9</w:t>
      </w:r>
      <w:r w:rsidRPr="0079743E">
        <w:rPr>
          <w:rFonts w:ascii="ArialMT" w:hAnsi="ArialMT"/>
          <w:sz w:val="20"/>
          <w:szCs w:val="20"/>
        </w:rPr>
        <w:t>:</w:t>
      </w:r>
      <w:r>
        <w:rPr>
          <w:rFonts w:ascii="ArialMT" w:hAnsi="ArialMT"/>
          <w:sz w:val="20"/>
          <w:szCs w:val="20"/>
        </w:rPr>
        <w:t>35</w:t>
      </w:r>
      <w:r w:rsidRPr="0079743E">
        <w:rPr>
          <w:rFonts w:ascii="ArialMT" w:hAnsi="ArialMT"/>
          <w:sz w:val="20"/>
          <w:szCs w:val="20"/>
        </w:rPr>
        <w:t xml:space="preserve"> </w:t>
      </w:r>
      <w:r>
        <w:rPr>
          <w:rFonts w:ascii="ArialMT" w:hAnsi="ArialMT"/>
          <w:sz w:val="20"/>
          <w:szCs w:val="20"/>
        </w:rPr>
        <w:t>a</w:t>
      </w:r>
      <w:r w:rsidRPr="0079743E">
        <w:rPr>
          <w:rFonts w:ascii="ArialMT" w:hAnsi="ArialMT"/>
          <w:sz w:val="20"/>
          <w:szCs w:val="20"/>
        </w:rPr>
        <w:t>m - 1</w:t>
      </w:r>
      <w:r>
        <w:rPr>
          <w:rFonts w:ascii="ArialMT" w:hAnsi="ArialMT"/>
          <w:sz w:val="20"/>
          <w:szCs w:val="20"/>
        </w:rPr>
        <w:t>0</w:t>
      </w:r>
      <w:r w:rsidRPr="0079743E">
        <w:rPr>
          <w:rFonts w:ascii="ArialMT" w:hAnsi="ArialMT"/>
          <w:sz w:val="20"/>
          <w:szCs w:val="20"/>
        </w:rPr>
        <w:t>:</w:t>
      </w:r>
      <w:r>
        <w:rPr>
          <w:rFonts w:ascii="ArialMT" w:hAnsi="ArialMT"/>
          <w:sz w:val="20"/>
          <w:szCs w:val="20"/>
        </w:rPr>
        <w:t>50</w:t>
      </w:r>
      <w:r w:rsidRPr="0079743E">
        <w:rPr>
          <w:rFonts w:ascii="ArialMT" w:hAnsi="ArialMT"/>
          <w:sz w:val="20"/>
          <w:szCs w:val="20"/>
        </w:rPr>
        <w:t xml:space="preserve"> </w:t>
      </w:r>
      <w:r>
        <w:rPr>
          <w:rFonts w:ascii="ArialMT" w:hAnsi="ArialMT"/>
          <w:sz w:val="20"/>
          <w:szCs w:val="20"/>
        </w:rPr>
        <w:t>a</w:t>
      </w:r>
      <w:r w:rsidRPr="0079743E">
        <w:rPr>
          <w:rFonts w:ascii="ArialMT" w:hAnsi="ArialMT"/>
          <w:sz w:val="20"/>
          <w:szCs w:val="20"/>
        </w:rPr>
        <w:t xml:space="preserve">m </w:t>
      </w:r>
      <w:r>
        <w:rPr>
          <w:rFonts w:ascii="ArialMT" w:hAnsi="ArialMT"/>
          <w:sz w:val="20"/>
          <w:szCs w:val="20"/>
        </w:rPr>
        <w:t>T</w:t>
      </w:r>
      <w:r w:rsidRPr="0079743E">
        <w:rPr>
          <w:rFonts w:ascii="ArialMT" w:hAnsi="ArialMT"/>
          <w:sz w:val="20"/>
          <w:szCs w:val="20"/>
        </w:rPr>
        <w:t xml:space="preserve">, </w:t>
      </w:r>
      <w:proofErr w:type="spellStart"/>
      <w:r>
        <w:rPr>
          <w:rFonts w:ascii="ArialMT" w:hAnsi="ArialMT"/>
          <w:sz w:val="20"/>
          <w:szCs w:val="20"/>
        </w:rPr>
        <w:t>Th</w:t>
      </w:r>
      <w:proofErr w:type="spellEnd"/>
      <w:r w:rsidRPr="0079743E">
        <w:rPr>
          <w:rFonts w:ascii="ArialMT" w:hAnsi="ArialMT"/>
          <w:sz w:val="20"/>
          <w:szCs w:val="20"/>
        </w:rPr>
        <w:t xml:space="preserve">, in </w:t>
      </w:r>
      <w:r w:rsidRPr="00CD5989">
        <w:rPr>
          <w:rFonts w:ascii="ArialMT" w:hAnsi="ArialMT"/>
          <w:sz w:val="20"/>
          <w:szCs w:val="20"/>
        </w:rPr>
        <w:t>Parkinson</w:t>
      </w:r>
      <w:r>
        <w:rPr>
          <w:rFonts w:ascii="ArialMT" w:hAnsi="ArialMT"/>
          <w:sz w:val="20"/>
          <w:szCs w:val="20"/>
        </w:rPr>
        <w:t xml:space="preserve"> </w:t>
      </w:r>
      <w:r w:rsidRPr="004A3F7D">
        <w:rPr>
          <w:rFonts w:ascii="ArialMT" w:hAnsi="ArialMT"/>
          <w:sz w:val="20"/>
          <w:szCs w:val="20"/>
        </w:rPr>
        <w:t>1</w:t>
      </w:r>
      <w:r>
        <w:rPr>
          <w:rFonts w:ascii="ArialMT" w:hAnsi="ArialMT"/>
          <w:sz w:val="20"/>
          <w:szCs w:val="20"/>
        </w:rPr>
        <w:t>10</w:t>
      </w:r>
    </w:p>
    <w:p w:rsidR="00D9041B" w:rsidRPr="00D9041B" w:rsidRDefault="00D9041B" w:rsidP="00D9041B">
      <w:pPr>
        <w:widowControl w:val="0"/>
        <w:autoSpaceDE w:val="0"/>
        <w:autoSpaceDN w:val="0"/>
        <w:adjustRightInd w:val="0"/>
        <w:rPr>
          <w:rFonts w:ascii="ArialMT" w:hAnsi="ArialMT"/>
          <w:sz w:val="20"/>
          <w:szCs w:val="20"/>
        </w:rPr>
      </w:pPr>
      <w:r w:rsidRPr="0040322A">
        <w:rPr>
          <w:rFonts w:ascii="ArialMT" w:hAnsi="ArialMT"/>
          <w:b/>
          <w:sz w:val="24"/>
          <w:szCs w:val="24"/>
        </w:rPr>
        <w:t>O</w:t>
      </w:r>
      <w:r w:rsidR="0040322A">
        <w:rPr>
          <w:rFonts w:ascii="ArialMT" w:hAnsi="ArialMT"/>
          <w:b/>
          <w:sz w:val="20"/>
          <w:szCs w:val="18"/>
        </w:rPr>
        <w:t>FFICE HOURS</w:t>
      </w:r>
      <w:r w:rsidRPr="004B40AC">
        <w:rPr>
          <w:rFonts w:ascii="ArialMT" w:hAnsi="ArialMT"/>
          <w:sz w:val="20"/>
          <w:szCs w:val="18"/>
        </w:rPr>
        <w:t xml:space="preserve">: </w:t>
      </w:r>
      <w:r w:rsidR="00CD5989" w:rsidRPr="00CD5989">
        <w:rPr>
          <w:rFonts w:ascii="ArialMT" w:hAnsi="ArialMT"/>
          <w:sz w:val="20"/>
          <w:szCs w:val="18"/>
        </w:rPr>
        <w:t>M,</w:t>
      </w:r>
      <w:r w:rsidR="0047503E">
        <w:rPr>
          <w:rFonts w:ascii="ArialMT" w:hAnsi="ArialMT"/>
          <w:sz w:val="20"/>
          <w:szCs w:val="18"/>
        </w:rPr>
        <w:t xml:space="preserve"> </w:t>
      </w:r>
      <w:r w:rsidR="00CD5989" w:rsidRPr="00CD5989">
        <w:rPr>
          <w:rFonts w:ascii="ArialMT" w:hAnsi="ArialMT"/>
          <w:sz w:val="20"/>
          <w:szCs w:val="18"/>
        </w:rPr>
        <w:t>W,</w:t>
      </w:r>
      <w:r w:rsidR="0047503E">
        <w:rPr>
          <w:rFonts w:ascii="ArialMT" w:hAnsi="ArialMT"/>
          <w:sz w:val="20"/>
          <w:szCs w:val="18"/>
        </w:rPr>
        <w:t xml:space="preserve"> </w:t>
      </w:r>
      <w:r w:rsidR="00CD5989" w:rsidRPr="00CD5989">
        <w:rPr>
          <w:rFonts w:ascii="ArialMT" w:hAnsi="ArialMT"/>
          <w:sz w:val="20"/>
          <w:szCs w:val="18"/>
        </w:rPr>
        <w:t xml:space="preserve">F: 11:00 – 12:00; T, </w:t>
      </w:r>
      <w:proofErr w:type="spellStart"/>
      <w:r w:rsidR="00CD5989" w:rsidRPr="00CD5989">
        <w:rPr>
          <w:rFonts w:ascii="ArialMT" w:hAnsi="ArialMT"/>
          <w:sz w:val="20"/>
          <w:szCs w:val="18"/>
        </w:rPr>
        <w:t>Th</w:t>
      </w:r>
      <w:proofErr w:type="spellEnd"/>
      <w:r w:rsidR="00CD5989" w:rsidRPr="00CD5989">
        <w:rPr>
          <w:rFonts w:ascii="ArialMT" w:hAnsi="ArialMT"/>
          <w:sz w:val="20"/>
          <w:szCs w:val="18"/>
        </w:rPr>
        <w:t>: 1:00 – 2:</w:t>
      </w:r>
      <w:r w:rsidR="0047503E">
        <w:rPr>
          <w:rFonts w:ascii="ArialMT" w:hAnsi="ArialMT"/>
          <w:sz w:val="20"/>
          <w:szCs w:val="18"/>
        </w:rPr>
        <w:t>0</w:t>
      </w:r>
      <w:r w:rsidR="00CD5989" w:rsidRPr="00CD5989">
        <w:rPr>
          <w:rFonts w:ascii="ArialMT" w:hAnsi="ArialMT"/>
          <w:sz w:val="20"/>
          <w:szCs w:val="18"/>
        </w:rPr>
        <w:t>0</w:t>
      </w:r>
      <w:r w:rsidRPr="004B40AC">
        <w:rPr>
          <w:rFonts w:ascii="ArialMT" w:hAnsi="ArialMT"/>
          <w:sz w:val="20"/>
          <w:szCs w:val="18"/>
        </w:rPr>
        <w:t xml:space="preserve">, or by appointment </w:t>
      </w:r>
    </w:p>
    <w:p w:rsidR="00D9041B" w:rsidRPr="004B40AC" w:rsidRDefault="00D9041B" w:rsidP="00D9041B">
      <w:pPr>
        <w:autoSpaceDE w:val="0"/>
        <w:autoSpaceDN w:val="0"/>
        <w:adjustRightInd w:val="0"/>
        <w:rPr>
          <w:rFonts w:ascii="ArialMT" w:hAnsi="ArialMT"/>
          <w:sz w:val="20"/>
          <w:szCs w:val="18"/>
        </w:rPr>
      </w:pPr>
    </w:p>
    <w:p w:rsidR="00D9041B" w:rsidRPr="0079743E" w:rsidRDefault="00D9041B" w:rsidP="00D9041B">
      <w:pPr>
        <w:autoSpaceDE w:val="0"/>
        <w:autoSpaceDN w:val="0"/>
        <w:adjustRightInd w:val="0"/>
        <w:rPr>
          <w:rFonts w:ascii="ArialMT" w:hAnsi="ArialMT"/>
          <w:sz w:val="18"/>
          <w:szCs w:val="18"/>
        </w:rPr>
      </w:pPr>
    </w:p>
    <w:p w:rsidR="00D9041B" w:rsidRPr="0079743E" w:rsidRDefault="00D9041B" w:rsidP="00D9041B">
      <w:pPr>
        <w:autoSpaceDE w:val="0"/>
        <w:autoSpaceDN w:val="0"/>
        <w:adjustRightInd w:val="0"/>
        <w:rPr>
          <w:rFonts w:ascii="ArialMT" w:hAnsi="ArialMT"/>
          <w:sz w:val="24"/>
          <w:szCs w:val="24"/>
        </w:rPr>
      </w:pPr>
      <w:r w:rsidRPr="00897697">
        <w:rPr>
          <w:rFonts w:ascii="ArialMT" w:hAnsi="ArialMT"/>
          <w:b/>
          <w:sz w:val="24"/>
          <w:szCs w:val="24"/>
        </w:rPr>
        <w:t>C</w:t>
      </w:r>
      <w:r w:rsidRPr="00897697">
        <w:rPr>
          <w:rFonts w:ascii="ArialMT" w:hAnsi="ArialMT"/>
          <w:b/>
          <w:sz w:val="20"/>
          <w:szCs w:val="20"/>
        </w:rPr>
        <w:t xml:space="preserve">OURSE </w:t>
      </w:r>
      <w:r w:rsidRPr="00897697">
        <w:rPr>
          <w:rFonts w:ascii="ArialMT" w:hAnsi="ArialMT"/>
          <w:b/>
          <w:sz w:val="24"/>
          <w:szCs w:val="24"/>
        </w:rPr>
        <w:t>D</w:t>
      </w:r>
      <w:r w:rsidRPr="00897697">
        <w:rPr>
          <w:rFonts w:ascii="ArialMT" w:hAnsi="ArialMT"/>
          <w:b/>
          <w:sz w:val="20"/>
          <w:szCs w:val="20"/>
        </w:rPr>
        <w:t>ESCRIPTION</w:t>
      </w:r>
      <w:r w:rsidRPr="0079743E">
        <w:rPr>
          <w:rFonts w:ascii="ArialMT" w:hAnsi="ArialMT"/>
          <w:sz w:val="24"/>
          <w:szCs w:val="24"/>
        </w:rPr>
        <w:t xml:space="preserve">: </w:t>
      </w:r>
    </w:p>
    <w:p w:rsidR="00D9041B" w:rsidRPr="004B40AC" w:rsidRDefault="00D9041B" w:rsidP="00741DE5">
      <w:pPr>
        <w:autoSpaceDE w:val="0"/>
        <w:autoSpaceDN w:val="0"/>
        <w:adjustRightInd w:val="0"/>
        <w:rPr>
          <w:rFonts w:ascii="ArialMT" w:hAnsi="ArialMT"/>
          <w:sz w:val="20"/>
          <w:szCs w:val="32"/>
        </w:rPr>
      </w:pPr>
      <w:r w:rsidRPr="0079743E">
        <w:rPr>
          <w:rFonts w:ascii="ArialMT" w:hAnsi="ArialMT"/>
          <w:sz w:val="20"/>
          <w:szCs w:val="20"/>
        </w:rPr>
        <w:t xml:space="preserve">This course provides a general overview of the applications of both stable and radiogenic isotopes to </w:t>
      </w:r>
      <w:r w:rsidR="00AF031E">
        <w:rPr>
          <w:rFonts w:ascii="ArialMT" w:hAnsi="ArialMT"/>
          <w:sz w:val="20"/>
          <w:szCs w:val="20"/>
        </w:rPr>
        <w:t>a wide range of research problems in geology, anthropology, ecology, and environmental</w:t>
      </w:r>
      <w:r w:rsidRPr="0079743E">
        <w:rPr>
          <w:rFonts w:ascii="ArialMT" w:hAnsi="ArialMT"/>
          <w:sz w:val="20"/>
          <w:szCs w:val="20"/>
        </w:rPr>
        <w:t xml:space="preserve"> sciences.  </w:t>
      </w:r>
      <w:r w:rsidR="008A2723" w:rsidRPr="0079743E">
        <w:rPr>
          <w:rFonts w:ascii="ArialMT" w:hAnsi="ArialMT"/>
          <w:sz w:val="20"/>
          <w:szCs w:val="20"/>
        </w:rPr>
        <w:t>This course</w:t>
      </w:r>
      <w:r w:rsidR="008A2723">
        <w:rPr>
          <w:rFonts w:ascii="ArialMT" w:hAnsi="ArialMT"/>
          <w:sz w:val="20"/>
          <w:szCs w:val="20"/>
        </w:rPr>
        <w:t xml:space="preserve"> will</w:t>
      </w:r>
      <w:r w:rsidR="008A2723" w:rsidRPr="0079743E">
        <w:rPr>
          <w:rFonts w:ascii="ArialMT" w:hAnsi="ArialMT"/>
          <w:sz w:val="20"/>
          <w:szCs w:val="20"/>
        </w:rPr>
        <w:t xml:space="preserve"> </w:t>
      </w:r>
      <w:r w:rsidRPr="0079743E">
        <w:rPr>
          <w:rFonts w:ascii="ArialMT" w:hAnsi="ArialMT"/>
          <w:sz w:val="20"/>
          <w:szCs w:val="20"/>
        </w:rPr>
        <w:t xml:space="preserve">begin with a review of isotopes and isotopic </w:t>
      </w:r>
      <w:proofErr w:type="spellStart"/>
      <w:r w:rsidRPr="0079743E">
        <w:rPr>
          <w:rFonts w:ascii="ArialMT" w:hAnsi="ArialMT"/>
          <w:sz w:val="20"/>
          <w:szCs w:val="20"/>
        </w:rPr>
        <w:t>equilibria</w:t>
      </w:r>
      <w:proofErr w:type="spellEnd"/>
      <w:r w:rsidRPr="0079743E">
        <w:rPr>
          <w:rFonts w:ascii="ArialMT" w:hAnsi="ArialMT"/>
          <w:sz w:val="20"/>
          <w:szCs w:val="20"/>
        </w:rPr>
        <w:t xml:space="preserve">, and proceed through a review of stable isotopes and their use in hydrology, water-rock interaction, </w:t>
      </w:r>
      <w:r w:rsidR="00AF031E">
        <w:rPr>
          <w:rFonts w:ascii="ArialMT" w:hAnsi="ArialMT"/>
          <w:sz w:val="20"/>
          <w:szCs w:val="20"/>
        </w:rPr>
        <w:t>environmental studies, paleo</w:t>
      </w:r>
      <w:r w:rsidRPr="0079743E">
        <w:rPr>
          <w:rFonts w:ascii="ArialMT" w:hAnsi="ArialMT"/>
          <w:sz w:val="20"/>
          <w:szCs w:val="20"/>
        </w:rPr>
        <w:t>climate</w:t>
      </w:r>
      <w:r w:rsidR="00AF031E">
        <w:rPr>
          <w:rFonts w:ascii="ArialMT" w:hAnsi="ArialMT"/>
          <w:sz w:val="20"/>
          <w:szCs w:val="20"/>
        </w:rPr>
        <w:t xml:space="preserve"> research</w:t>
      </w:r>
      <w:r w:rsidRPr="0079743E">
        <w:rPr>
          <w:rFonts w:ascii="ArialMT" w:hAnsi="ArialMT"/>
          <w:sz w:val="20"/>
          <w:szCs w:val="20"/>
        </w:rPr>
        <w:t xml:space="preserve">, </w:t>
      </w:r>
      <w:r w:rsidR="00AF031E" w:rsidRPr="0079743E">
        <w:rPr>
          <w:rFonts w:ascii="ArialMT" w:hAnsi="ArialMT"/>
          <w:sz w:val="20"/>
          <w:szCs w:val="20"/>
        </w:rPr>
        <w:t>petrology,</w:t>
      </w:r>
      <w:r w:rsidR="00AF031E">
        <w:rPr>
          <w:rFonts w:ascii="ArialMT" w:hAnsi="ArialMT"/>
          <w:sz w:val="20"/>
          <w:szCs w:val="20"/>
        </w:rPr>
        <w:t xml:space="preserve"> anthropology, </w:t>
      </w:r>
      <w:r w:rsidRPr="0079743E">
        <w:rPr>
          <w:rFonts w:ascii="ArialMT" w:hAnsi="ArialMT"/>
          <w:sz w:val="20"/>
          <w:szCs w:val="20"/>
        </w:rPr>
        <w:t xml:space="preserve">and biogeochemistry. Additional information </w:t>
      </w:r>
      <w:r w:rsidR="008A2723">
        <w:rPr>
          <w:rFonts w:ascii="ArialMT" w:hAnsi="ArialMT"/>
          <w:sz w:val="20"/>
          <w:szCs w:val="20"/>
        </w:rPr>
        <w:t>concerning</w:t>
      </w:r>
      <w:r w:rsidRPr="004B40AC">
        <w:rPr>
          <w:rFonts w:ascii="ArialMT" w:hAnsi="ArialMT"/>
          <w:sz w:val="20"/>
          <w:szCs w:val="32"/>
        </w:rPr>
        <w:t xml:space="preserve"> isotopic techniques and mass spectroscopy are provided.</w:t>
      </w:r>
      <w:r w:rsidRPr="0079743E">
        <w:rPr>
          <w:rFonts w:ascii="ArialMT" w:hAnsi="ArialMT"/>
          <w:sz w:val="20"/>
          <w:szCs w:val="20"/>
        </w:rPr>
        <w:t xml:space="preserve"> The second half of the class deals with the systematic of several </w:t>
      </w:r>
      <w:r w:rsidR="00741DE5">
        <w:rPr>
          <w:rFonts w:ascii="ArialMT" w:hAnsi="ArialMT"/>
          <w:sz w:val="20"/>
          <w:szCs w:val="20"/>
        </w:rPr>
        <w:t>isotope</w:t>
      </w:r>
      <w:r w:rsidR="00AF031E">
        <w:rPr>
          <w:rFonts w:ascii="ArialMT" w:hAnsi="ArialMT"/>
          <w:sz w:val="20"/>
          <w:szCs w:val="20"/>
        </w:rPr>
        <w:t xml:space="preserve"> </w:t>
      </w:r>
      <w:r w:rsidR="00741DE5">
        <w:rPr>
          <w:rFonts w:ascii="ArialMT" w:hAnsi="ArialMT"/>
          <w:sz w:val="20"/>
          <w:szCs w:val="20"/>
        </w:rPr>
        <w:t>s</w:t>
      </w:r>
      <w:r w:rsidR="00AF031E">
        <w:rPr>
          <w:rFonts w:ascii="ArialMT" w:hAnsi="ArialMT"/>
          <w:sz w:val="20"/>
          <w:szCs w:val="20"/>
        </w:rPr>
        <w:t>ystems</w:t>
      </w:r>
      <w:r w:rsidRPr="0079743E">
        <w:rPr>
          <w:rFonts w:ascii="ArialMT" w:hAnsi="ArialMT"/>
          <w:sz w:val="20"/>
          <w:szCs w:val="20"/>
        </w:rPr>
        <w:t xml:space="preserve"> that are useful in geochronology and tracer studies.</w:t>
      </w:r>
      <w:r w:rsidRPr="004B40AC">
        <w:rPr>
          <w:rFonts w:ascii="ArialMT" w:hAnsi="ArialMT"/>
          <w:sz w:val="20"/>
          <w:szCs w:val="32"/>
        </w:rPr>
        <w:t xml:space="preserve"> </w:t>
      </w:r>
    </w:p>
    <w:p w:rsidR="00D9041B" w:rsidRPr="004B40AC" w:rsidRDefault="00D9041B" w:rsidP="00D9041B">
      <w:pPr>
        <w:autoSpaceDE w:val="0"/>
        <w:autoSpaceDN w:val="0"/>
        <w:adjustRightInd w:val="0"/>
        <w:rPr>
          <w:rFonts w:ascii="ArialMT" w:hAnsi="ArialMT"/>
          <w:sz w:val="20"/>
          <w:szCs w:val="20"/>
        </w:rPr>
      </w:pPr>
    </w:p>
    <w:p w:rsidR="00D9041B" w:rsidRPr="0079743E" w:rsidRDefault="00D9041B" w:rsidP="00D9041B">
      <w:pPr>
        <w:autoSpaceDE w:val="0"/>
        <w:autoSpaceDN w:val="0"/>
        <w:adjustRightInd w:val="0"/>
        <w:rPr>
          <w:rFonts w:ascii="ArialMT" w:hAnsi="ArialMT"/>
          <w:sz w:val="24"/>
          <w:szCs w:val="24"/>
        </w:rPr>
      </w:pPr>
      <w:r w:rsidRPr="00897697">
        <w:rPr>
          <w:rFonts w:ascii="ArialMT" w:hAnsi="ArialMT"/>
          <w:b/>
          <w:sz w:val="24"/>
          <w:szCs w:val="24"/>
        </w:rPr>
        <w:t>C</w:t>
      </w:r>
      <w:r w:rsidRPr="00897697">
        <w:rPr>
          <w:rFonts w:ascii="ArialMT" w:hAnsi="ArialMT"/>
          <w:b/>
          <w:sz w:val="20"/>
          <w:szCs w:val="20"/>
        </w:rPr>
        <w:t xml:space="preserve">LASS </w:t>
      </w:r>
      <w:r w:rsidRPr="00897697">
        <w:rPr>
          <w:rFonts w:ascii="ArialMT" w:hAnsi="ArialMT"/>
          <w:b/>
          <w:sz w:val="24"/>
          <w:szCs w:val="24"/>
        </w:rPr>
        <w:t>P</w:t>
      </w:r>
      <w:r w:rsidRPr="00897697">
        <w:rPr>
          <w:rFonts w:ascii="ArialMT" w:hAnsi="ArialMT"/>
          <w:b/>
          <w:sz w:val="20"/>
          <w:szCs w:val="20"/>
        </w:rPr>
        <w:t>REREQUISITES</w:t>
      </w:r>
      <w:r w:rsidRPr="0079743E">
        <w:rPr>
          <w:rFonts w:ascii="ArialMT" w:hAnsi="ArialMT"/>
          <w:sz w:val="24"/>
          <w:szCs w:val="24"/>
        </w:rPr>
        <w:t xml:space="preserve">: </w:t>
      </w:r>
    </w:p>
    <w:p w:rsidR="00D9041B" w:rsidRPr="0079743E" w:rsidRDefault="00D9041B" w:rsidP="00AE63E0">
      <w:pPr>
        <w:autoSpaceDE w:val="0"/>
        <w:autoSpaceDN w:val="0"/>
        <w:adjustRightInd w:val="0"/>
        <w:rPr>
          <w:rFonts w:ascii="ArialMT" w:hAnsi="ArialMT"/>
          <w:sz w:val="20"/>
          <w:szCs w:val="20"/>
        </w:rPr>
      </w:pPr>
      <w:r w:rsidRPr="0079743E">
        <w:rPr>
          <w:rFonts w:ascii="ArialMT" w:hAnsi="ArialMT"/>
          <w:sz w:val="20"/>
          <w:szCs w:val="20"/>
        </w:rPr>
        <w:t>Previous</w:t>
      </w:r>
      <w:r w:rsidR="00FF6B22">
        <w:rPr>
          <w:rFonts w:ascii="ArialMT" w:hAnsi="ArialMT"/>
          <w:sz w:val="20"/>
          <w:szCs w:val="20"/>
        </w:rPr>
        <w:t xml:space="preserve"> courses in general geology,</w:t>
      </w:r>
      <w:r w:rsidRPr="0079743E">
        <w:rPr>
          <w:rFonts w:ascii="ArialMT" w:hAnsi="ArialMT"/>
          <w:sz w:val="20"/>
          <w:szCs w:val="20"/>
        </w:rPr>
        <w:t xml:space="preserve"> chemistry</w:t>
      </w:r>
      <w:r w:rsidR="00FF6B22">
        <w:rPr>
          <w:rFonts w:ascii="ArialMT" w:hAnsi="ArialMT"/>
          <w:sz w:val="20"/>
          <w:szCs w:val="20"/>
        </w:rPr>
        <w:t>,</w:t>
      </w:r>
      <w:r w:rsidRPr="0079743E">
        <w:rPr>
          <w:rFonts w:ascii="ArialMT" w:hAnsi="ArialMT"/>
          <w:sz w:val="20"/>
          <w:szCs w:val="20"/>
        </w:rPr>
        <w:t xml:space="preserve"> or other introductory science classes are beneficial. A basic understanding of chemical principles and scientific concepts is especially helpful, although all concepts are considered without presumption of any prior knowledge. If you are uncertain of any assumptions made in the class please ask for clarification.</w:t>
      </w:r>
      <w:r w:rsidR="00AF031E">
        <w:rPr>
          <w:rFonts w:ascii="ArialMT" w:hAnsi="ArialMT"/>
          <w:sz w:val="20"/>
          <w:szCs w:val="20"/>
        </w:rPr>
        <w:t xml:space="preserve"> </w:t>
      </w:r>
    </w:p>
    <w:p w:rsidR="00D9041B" w:rsidRPr="0079743E" w:rsidRDefault="00D9041B" w:rsidP="00D9041B">
      <w:pPr>
        <w:autoSpaceDE w:val="0"/>
        <w:autoSpaceDN w:val="0"/>
        <w:adjustRightInd w:val="0"/>
        <w:rPr>
          <w:rFonts w:ascii="ArialMT" w:hAnsi="ArialMT"/>
          <w:sz w:val="24"/>
          <w:szCs w:val="24"/>
        </w:rPr>
      </w:pPr>
    </w:p>
    <w:p w:rsidR="00D9041B" w:rsidRPr="0079743E" w:rsidRDefault="00D9041B" w:rsidP="00D9041B">
      <w:pPr>
        <w:autoSpaceDE w:val="0"/>
        <w:autoSpaceDN w:val="0"/>
        <w:adjustRightInd w:val="0"/>
        <w:rPr>
          <w:rFonts w:ascii="ArialMT" w:hAnsi="ArialMT"/>
          <w:color w:val="000000"/>
          <w:sz w:val="24"/>
          <w:szCs w:val="24"/>
        </w:rPr>
      </w:pPr>
      <w:r w:rsidRPr="00897697">
        <w:rPr>
          <w:rFonts w:ascii="ArialMT" w:hAnsi="ArialMT"/>
          <w:b/>
          <w:color w:val="000000"/>
          <w:sz w:val="24"/>
          <w:szCs w:val="24"/>
        </w:rPr>
        <w:t>C</w:t>
      </w:r>
      <w:r w:rsidRPr="00897697">
        <w:rPr>
          <w:rFonts w:ascii="ArialMT" w:hAnsi="ArialMT"/>
          <w:b/>
          <w:color w:val="000000"/>
          <w:sz w:val="20"/>
          <w:szCs w:val="20"/>
        </w:rPr>
        <w:t xml:space="preserve">LASS </w:t>
      </w:r>
      <w:r w:rsidRPr="00897697">
        <w:rPr>
          <w:rFonts w:ascii="ArialMT" w:hAnsi="ArialMT"/>
          <w:b/>
          <w:color w:val="000000"/>
          <w:sz w:val="24"/>
          <w:szCs w:val="24"/>
        </w:rPr>
        <w:t>T</w:t>
      </w:r>
      <w:r w:rsidRPr="00897697">
        <w:rPr>
          <w:rFonts w:ascii="ArialMT" w:hAnsi="ArialMT"/>
          <w:b/>
          <w:color w:val="000000"/>
          <w:sz w:val="20"/>
          <w:szCs w:val="20"/>
        </w:rPr>
        <w:t xml:space="preserve">IMES </w:t>
      </w:r>
      <w:r w:rsidRPr="00897697">
        <w:rPr>
          <w:rFonts w:ascii="ArialMT" w:hAnsi="ArialMT"/>
          <w:b/>
          <w:color w:val="000000"/>
          <w:sz w:val="24"/>
          <w:szCs w:val="24"/>
        </w:rPr>
        <w:t>&amp; C</w:t>
      </w:r>
      <w:r w:rsidRPr="00897697">
        <w:rPr>
          <w:rFonts w:ascii="ArialMT" w:hAnsi="ArialMT"/>
          <w:b/>
          <w:color w:val="000000"/>
          <w:sz w:val="20"/>
          <w:szCs w:val="20"/>
        </w:rPr>
        <w:t xml:space="preserve">OURSE </w:t>
      </w:r>
      <w:r w:rsidRPr="00897697">
        <w:rPr>
          <w:rFonts w:ascii="ArialMT" w:hAnsi="ArialMT"/>
          <w:b/>
          <w:color w:val="000000"/>
          <w:sz w:val="24"/>
          <w:szCs w:val="24"/>
        </w:rPr>
        <w:t>F</w:t>
      </w:r>
      <w:r w:rsidRPr="00897697">
        <w:rPr>
          <w:rFonts w:ascii="ArialMT" w:hAnsi="ArialMT"/>
          <w:b/>
          <w:color w:val="000000"/>
          <w:sz w:val="20"/>
          <w:szCs w:val="20"/>
        </w:rPr>
        <w:t>ORMAT</w:t>
      </w:r>
      <w:r w:rsidRPr="0079743E">
        <w:rPr>
          <w:rFonts w:ascii="ArialMT" w:hAnsi="ArialMT"/>
          <w:color w:val="000000"/>
          <w:sz w:val="24"/>
          <w:szCs w:val="24"/>
        </w:rPr>
        <w:t>:</w:t>
      </w:r>
    </w:p>
    <w:p w:rsidR="00D9041B" w:rsidRPr="0079743E" w:rsidRDefault="00D9041B" w:rsidP="00FF6B22">
      <w:pPr>
        <w:autoSpaceDE w:val="0"/>
        <w:autoSpaceDN w:val="0"/>
        <w:adjustRightInd w:val="0"/>
        <w:rPr>
          <w:rFonts w:ascii="ArialMT" w:hAnsi="ArialMT"/>
          <w:color w:val="000000"/>
        </w:rPr>
      </w:pPr>
      <w:r w:rsidRPr="00F73981">
        <w:rPr>
          <w:rFonts w:ascii="ArialMT" w:hAnsi="ArialMT"/>
          <w:color w:val="000000"/>
          <w:sz w:val="20"/>
        </w:rPr>
        <w:t xml:space="preserve">Class meetings </w:t>
      </w:r>
      <w:r w:rsidR="00FF6B22">
        <w:rPr>
          <w:rFonts w:ascii="ArialMT" w:hAnsi="ArialMT"/>
          <w:color w:val="000000"/>
          <w:sz w:val="20"/>
        </w:rPr>
        <w:t xml:space="preserve">are </w:t>
      </w:r>
      <w:r w:rsidRPr="00F73981">
        <w:rPr>
          <w:rFonts w:ascii="ArialMT" w:hAnsi="ArialMT"/>
          <w:color w:val="000000"/>
          <w:sz w:val="20"/>
        </w:rPr>
        <w:t xml:space="preserve">on </w:t>
      </w:r>
      <w:r w:rsidR="00830C59">
        <w:rPr>
          <w:rFonts w:ascii="ArialMT" w:hAnsi="ArialMT"/>
          <w:color w:val="000000"/>
          <w:sz w:val="20"/>
        </w:rPr>
        <w:t>Tuesday</w:t>
      </w:r>
      <w:r w:rsidRPr="00F73981">
        <w:rPr>
          <w:rFonts w:ascii="ArialMT" w:hAnsi="ArialMT"/>
          <w:color w:val="000000"/>
          <w:sz w:val="20"/>
        </w:rPr>
        <w:t xml:space="preserve"> and </w:t>
      </w:r>
      <w:r w:rsidR="00830C59">
        <w:rPr>
          <w:rFonts w:ascii="ArialMT" w:hAnsi="ArialMT"/>
          <w:color w:val="000000"/>
          <w:sz w:val="20"/>
        </w:rPr>
        <w:t>Thursday</w:t>
      </w:r>
      <w:r w:rsidRPr="00F73981">
        <w:rPr>
          <w:rFonts w:ascii="ArialMT" w:hAnsi="ArialMT"/>
          <w:color w:val="000000"/>
          <w:sz w:val="20"/>
        </w:rPr>
        <w:t xml:space="preserve"> from </w:t>
      </w:r>
      <w:r w:rsidR="00AF031E">
        <w:rPr>
          <w:rFonts w:ascii="ArialMT" w:hAnsi="ArialMT"/>
          <w:sz w:val="20"/>
          <w:szCs w:val="20"/>
        </w:rPr>
        <w:t>9</w:t>
      </w:r>
      <w:r w:rsidR="00260118" w:rsidRPr="0079743E">
        <w:rPr>
          <w:rFonts w:ascii="ArialMT" w:hAnsi="ArialMT"/>
          <w:sz w:val="20"/>
          <w:szCs w:val="20"/>
        </w:rPr>
        <w:t>:</w:t>
      </w:r>
      <w:r w:rsidR="00830C59">
        <w:rPr>
          <w:rFonts w:ascii="ArialMT" w:hAnsi="ArialMT"/>
          <w:sz w:val="20"/>
          <w:szCs w:val="20"/>
        </w:rPr>
        <w:t>3</w:t>
      </w:r>
      <w:r w:rsidR="00AF031E">
        <w:rPr>
          <w:rFonts w:ascii="ArialMT" w:hAnsi="ArialMT"/>
          <w:sz w:val="20"/>
          <w:szCs w:val="20"/>
        </w:rPr>
        <w:t>5</w:t>
      </w:r>
      <w:r w:rsidR="00260118" w:rsidRPr="0079743E">
        <w:rPr>
          <w:rFonts w:ascii="ArialMT" w:hAnsi="ArialMT"/>
          <w:sz w:val="20"/>
          <w:szCs w:val="20"/>
        </w:rPr>
        <w:t xml:space="preserve"> </w:t>
      </w:r>
      <w:r w:rsidR="00260118">
        <w:rPr>
          <w:rFonts w:ascii="ArialMT" w:hAnsi="ArialMT"/>
          <w:sz w:val="20"/>
          <w:szCs w:val="20"/>
        </w:rPr>
        <w:t>a</w:t>
      </w:r>
      <w:r w:rsidR="00260118" w:rsidRPr="0079743E">
        <w:rPr>
          <w:rFonts w:ascii="ArialMT" w:hAnsi="ArialMT"/>
          <w:sz w:val="20"/>
          <w:szCs w:val="20"/>
        </w:rPr>
        <w:t>m - 1</w:t>
      </w:r>
      <w:r w:rsidR="00AF031E">
        <w:rPr>
          <w:rFonts w:ascii="ArialMT" w:hAnsi="ArialMT"/>
          <w:sz w:val="20"/>
          <w:szCs w:val="20"/>
        </w:rPr>
        <w:t>0</w:t>
      </w:r>
      <w:r w:rsidR="00260118" w:rsidRPr="0079743E">
        <w:rPr>
          <w:rFonts w:ascii="ArialMT" w:hAnsi="ArialMT"/>
          <w:sz w:val="20"/>
          <w:szCs w:val="20"/>
        </w:rPr>
        <w:t>:</w:t>
      </w:r>
      <w:r w:rsidR="00830C59">
        <w:rPr>
          <w:rFonts w:ascii="ArialMT" w:hAnsi="ArialMT"/>
          <w:sz w:val="20"/>
          <w:szCs w:val="20"/>
        </w:rPr>
        <w:t>5</w:t>
      </w:r>
      <w:r w:rsidR="00AF031E">
        <w:rPr>
          <w:rFonts w:ascii="ArialMT" w:hAnsi="ArialMT"/>
          <w:sz w:val="20"/>
          <w:szCs w:val="20"/>
        </w:rPr>
        <w:t>0</w:t>
      </w:r>
      <w:r w:rsidR="00260118" w:rsidRPr="0079743E">
        <w:rPr>
          <w:rFonts w:ascii="ArialMT" w:hAnsi="ArialMT"/>
          <w:sz w:val="20"/>
          <w:szCs w:val="20"/>
        </w:rPr>
        <w:t xml:space="preserve"> </w:t>
      </w:r>
      <w:r w:rsidR="00260118">
        <w:rPr>
          <w:rFonts w:ascii="ArialMT" w:hAnsi="ArialMT"/>
          <w:sz w:val="20"/>
          <w:szCs w:val="20"/>
        </w:rPr>
        <w:t>a</w:t>
      </w:r>
      <w:r w:rsidR="00260118" w:rsidRPr="0079743E">
        <w:rPr>
          <w:rFonts w:ascii="ArialMT" w:hAnsi="ArialMT"/>
          <w:sz w:val="20"/>
          <w:szCs w:val="20"/>
        </w:rPr>
        <w:t>m</w:t>
      </w:r>
      <w:r w:rsidR="00260118" w:rsidRPr="00F73981">
        <w:rPr>
          <w:rFonts w:ascii="ArialMT" w:hAnsi="ArialMT"/>
          <w:color w:val="000000"/>
          <w:sz w:val="20"/>
        </w:rPr>
        <w:t xml:space="preserve"> </w:t>
      </w:r>
      <w:r w:rsidRPr="00F73981">
        <w:rPr>
          <w:rFonts w:ascii="ArialMT" w:hAnsi="ArialMT"/>
          <w:color w:val="000000"/>
          <w:sz w:val="20"/>
        </w:rPr>
        <w:t>in Pa</w:t>
      </w:r>
      <w:r w:rsidR="00486253">
        <w:rPr>
          <w:rFonts w:ascii="ArialMT" w:hAnsi="ArialMT"/>
          <w:color w:val="000000"/>
          <w:sz w:val="20"/>
        </w:rPr>
        <w:t xml:space="preserve">rk </w:t>
      </w:r>
      <w:r w:rsidR="00F10FA6">
        <w:rPr>
          <w:rFonts w:ascii="ArialMT" w:hAnsi="ArialMT"/>
          <w:color w:val="000000"/>
          <w:sz w:val="20"/>
        </w:rPr>
        <w:t>1</w:t>
      </w:r>
      <w:r w:rsidR="00830C59">
        <w:rPr>
          <w:rFonts w:ascii="ArialMT" w:hAnsi="ArialMT"/>
          <w:color w:val="000000"/>
          <w:sz w:val="20"/>
        </w:rPr>
        <w:t>10</w:t>
      </w:r>
      <w:r w:rsidRPr="00F73981">
        <w:rPr>
          <w:rFonts w:ascii="ArialMT" w:hAnsi="ArialMT"/>
          <w:color w:val="000000"/>
          <w:sz w:val="20"/>
        </w:rPr>
        <w:t xml:space="preserve">; they consist of lectures and discussions sessions. </w:t>
      </w:r>
      <w:r w:rsidR="00741DE5">
        <w:rPr>
          <w:rFonts w:ascii="ArialMT" w:hAnsi="ArialMT"/>
          <w:sz w:val="20"/>
          <w:szCs w:val="32"/>
        </w:rPr>
        <w:t>A</w:t>
      </w:r>
      <w:r w:rsidR="00741DE5" w:rsidRPr="004B40AC">
        <w:rPr>
          <w:rFonts w:ascii="ArialMT" w:hAnsi="ArialMT"/>
          <w:sz w:val="20"/>
          <w:szCs w:val="32"/>
        </w:rPr>
        <w:t xml:space="preserve"> research project</w:t>
      </w:r>
      <w:r w:rsidR="00741DE5">
        <w:rPr>
          <w:rFonts w:ascii="ArialMT" w:hAnsi="ArialMT"/>
          <w:sz w:val="20"/>
          <w:szCs w:val="32"/>
        </w:rPr>
        <w:t xml:space="preserve"> is</w:t>
      </w:r>
      <w:r w:rsidR="00741DE5" w:rsidRPr="004B40AC">
        <w:rPr>
          <w:rFonts w:ascii="ArialMT" w:hAnsi="ArialMT"/>
          <w:sz w:val="20"/>
          <w:szCs w:val="32"/>
        </w:rPr>
        <w:t xml:space="preserve"> required.</w:t>
      </w:r>
      <w:r w:rsidR="00741DE5">
        <w:rPr>
          <w:rFonts w:ascii="ArialMT" w:hAnsi="ArialMT"/>
          <w:sz w:val="20"/>
          <w:szCs w:val="32"/>
        </w:rPr>
        <w:t xml:space="preserve"> </w:t>
      </w:r>
      <w:r w:rsidRPr="00F73981">
        <w:rPr>
          <w:rFonts w:ascii="ArialMT" w:hAnsi="ArialMT"/>
          <w:color w:val="000000"/>
          <w:sz w:val="20"/>
        </w:rPr>
        <w:t>Course grades are based on performance in two exams, problem sets, final term paper, and on contributions to discussions</w:t>
      </w:r>
      <w:r w:rsidR="00DB58F1">
        <w:rPr>
          <w:rFonts w:ascii="ArialMT" w:hAnsi="ArialMT"/>
          <w:color w:val="000000"/>
          <w:sz w:val="20"/>
        </w:rPr>
        <w:t xml:space="preserve"> during class sections</w:t>
      </w:r>
      <w:r w:rsidRPr="0079743E">
        <w:rPr>
          <w:rFonts w:ascii="ArialMT" w:hAnsi="ArialMT"/>
          <w:color w:val="000000"/>
        </w:rPr>
        <w:t xml:space="preserve">. </w:t>
      </w:r>
    </w:p>
    <w:p w:rsidR="00D9041B" w:rsidRPr="0079743E" w:rsidRDefault="00D9041B" w:rsidP="00D9041B">
      <w:pPr>
        <w:autoSpaceDE w:val="0"/>
        <w:autoSpaceDN w:val="0"/>
        <w:adjustRightInd w:val="0"/>
        <w:rPr>
          <w:rFonts w:ascii="ArialMT" w:hAnsi="ArialMT"/>
          <w:sz w:val="24"/>
          <w:szCs w:val="24"/>
        </w:rPr>
      </w:pPr>
    </w:p>
    <w:p w:rsidR="00D9041B" w:rsidRPr="0079743E" w:rsidRDefault="00D9041B" w:rsidP="00D9041B">
      <w:pPr>
        <w:autoSpaceDE w:val="0"/>
        <w:autoSpaceDN w:val="0"/>
        <w:adjustRightInd w:val="0"/>
        <w:rPr>
          <w:rFonts w:ascii="ArialMT" w:hAnsi="ArialMT"/>
          <w:sz w:val="24"/>
          <w:szCs w:val="24"/>
        </w:rPr>
      </w:pPr>
      <w:r w:rsidRPr="00897697">
        <w:rPr>
          <w:rFonts w:ascii="ArialMT" w:hAnsi="ArialMT"/>
          <w:b/>
          <w:sz w:val="24"/>
          <w:szCs w:val="24"/>
        </w:rPr>
        <w:t>C</w:t>
      </w:r>
      <w:r w:rsidRPr="00897697">
        <w:rPr>
          <w:rFonts w:ascii="ArialMT" w:hAnsi="ArialMT"/>
          <w:b/>
          <w:sz w:val="20"/>
          <w:szCs w:val="20"/>
        </w:rPr>
        <w:t xml:space="preserve">OURSE </w:t>
      </w:r>
      <w:r w:rsidRPr="00897697">
        <w:rPr>
          <w:rFonts w:ascii="ArialMT" w:hAnsi="ArialMT"/>
          <w:b/>
          <w:sz w:val="24"/>
          <w:szCs w:val="24"/>
        </w:rPr>
        <w:t>C</w:t>
      </w:r>
      <w:r w:rsidRPr="00897697">
        <w:rPr>
          <w:rFonts w:ascii="ArialMT" w:hAnsi="ArialMT"/>
          <w:b/>
          <w:sz w:val="20"/>
          <w:szCs w:val="20"/>
        </w:rPr>
        <w:t xml:space="preserve">OMPONENTS AND </w:t>
      </w:r>
      <w:r w:rsidRPr="00897697">
        <w:rPr>
          <w:rFonts w:ascii="ArialMT" w:hAnsi="ArialMT"/>
          <w:b/>
          <w:sz w:val="24"/>
          <w:szCs w:val="24"/>
        </w:rPr>
        <w:t>A</w:t>
      </w:r>
      <w:r w:rsidRPr="00897697">
        <w:rPr>
          <w:rFonts w:ascii="ArialMT" w:hAnsi="ArialMT"/>
          <w:b/>
          <w:sz w:val="20"/>
          <w:szCs w:val="20"/>
        </w:rPr>
        <w:t>SSESSMENT</w:t>
      </w:r>
      <w:r w:rsidRPr="0079743E">
        <w:rPr>
          <w:rFonts w:ascii="ArialMT" w:hAnsi="ArialMT"/>
          <w:sz w:val="24"/>
          <w:szCs w:val="24"/>
        </w:rPr>
        <w:t>:</w:t>
      </w:r>
    </w:p>
    <w:p w:rsidR="00D9041B" w:rsidRPr="0079743E" w:rsidRDefault="00D9041B" w:rsidP="00D9041B">
      <w:pPr>
        <w:autoSpaceDE w:val="0"/>
        <w:autoSpaceDN w:val="0"/>
        <w:adjustRightInd w:val="0"/>
        <w:rPr>
          <w:rFonts w:ascii="ArialMT" w:hAnsi="ArialMT"/>
          <w:sz w:val="20"/>
          <w:szCs w:val="20"/>
        </w:rPr>
      </w:pPr>
      <w:r w:rsidRPr="00A65EB2">
        <w:rPr>
          <w:rFonts w:ascii="ArialMT" w:hAnsi="ArialMT"/>
          <w:i/>
          <w:iCs/>
          <w:sz w:val="20"/>
          <w:szCs w:val="20"/>
          <w:u w:val="single"/>
        </w:rPr>
        <w:t>Class preparation and attendance</w:t>
      </w:r>
      <w:r w:rsidRPr="0079743E">
        <w:rPr>
          <w:rFonts w:ascii="ArialMT" w:hAnsi="ArialMT"/>
          <w:i/>
          <w:iCs/>
          <w:sz w:val="20"/>
          <w:szCs w:val="20"/>
        </w:rPr>
        <w:t>:</w:t>
      </w:r>
      <w:r w:rsidRPr="0079743E">
        <w:rPr>
          <w:rFonts w:ascii="ArialMT" w:hAnsi="ArialMT"/>
          <w:sz w:val="20"/>
          <w:szCs w:val="20"/>
        </w:rPr>
        <w:t xml:space="preserve"> 10%</w:t>
      </w:r>
    </w:p>
    <w:p w:rsidR="007747D8" w:rsidRPr="0079743E" w:rsidRDefault="007747D8" w:rsidP="007747D8">
      <w:pPr>
        <w:autoSpaceDE w:val="0"/>
        <w:autoSpaceDN w:val="0"/>
        <w:adjustRightInd w:val="0"/>
        <w:rPr>
          <w:rFonts w:ascii="ArialMT" w:hAnsi="ArialMT"/>
          <w:sz w:val="20"/>
          <w:szCs w:val="20"/>
        </w:rPr>
      </w:pPr>
      <w:r w:rsidRPr="00A65EB2">
        <w:rPr>
          <w:rFonts w:ascii="ArialMT" w:hAnsi="ArialMT"/>
          <w:i/>
          <w:iCs/>
          <w:sz w:val="20"/>
          <w:szCs w:val="20"/>
          <w:u w:val="single"/>
        </w:rPr>
        <w:t>Problem sets:</w:t>
      </w:r>
      <w:r w:rsidRPr="0079743E">
        <w:rPr>
          <w:rFonts w:ascii="ArialMT" w:hAnsi="ArialMT"/>
          <w:i/>
          <w:iCs/>
          <w:sz w:val="20"/>
          <w:szCs w:val="20"/>
        </w:rPr>
        <w:t xml:space="preserve"> </w:t>
      </w:r>
      <w:r w:rsidRPr="0079743E">
        <w:rPr>
          <w:rFonts w:ascii="ArialMT" w:hAnsi="ArialMT"/>
          <w:sz w:val="20"/>
          <w:szCs w:val="20"/>
        </w:rPr>
        <w:t>Four problem sets (5% each) are designed to familiarize you with isotopic conventions and notation, and to introduce you to the algebraic techniques applied to isotopic data. Late problem sets will receive at most half credit. Please do your own work. Problem sets that are identical “twins” will not receive credit.</w:t>
      </w:r>
    </w:p>
    <w:p w:rsidR="00D9041B" w:rsidRPr="0079743E" w:rsidRDefault="00D9041B" w:rsidP="00180B13">
      <w:pPr>
        <w:autoSpaceDE w:val="0"/>
        <w:autoSpaceDN w:val="0"/>
        <w:adjustRightInd w:val="0"/>
        <w:rPr>
          <w:rFonts w:ascii="ArialMT" w:hAnsi="ArialMT"/>
          <w:sz w:val="20"/>
          <w:szCs w:val="20"/>
        </w:rPr>
      </w:pPr>
      <w:r w:rsidRPr="00A65EB2">
        <w:rPr>
          <w:rFonts w:ascii="ArialMT" w:hAnsi="ArialMT"/>
          <w:i/>
          <w:iCs/>
          <w:sz w:val="20"/>
          <w:szCs w:val="20"/>
          <w:u w:val="single"/>
        </w:rPr>
        <w:t>Exams:</w:t>
      </w:r>
      <w:r w:rsidRPr="0079743E">
        <w:rPr>
          <w:rFonts w:ascii="ArialMT" w:hAnsi="ArialMT"/>
          <w:i/>
          <w:iCs/>
          <w:sz w:val="20"/>
          <w:szCs w:val="20"/>
        </w:rPr>
        <w:t xml:space="preserve"> </w:t>
      </w:r>
      <w:r w:rsidR="004D7173">
        <w:rPr>
          <w:rFonts w:ascii="ArialMT" w:hAnsi="ArialMT"/>
          <w:sz w:val="20"/>
          <w:szCs w:val="20"/>
        </w:rPr>
        <w:t>Two written exams (</w:t>
      </w:r>
      <w:r w:rsidR="00BA37DA">
        <w:rPr>
          <w:rFonts w:ascii="ArialMT" w:hAnsi="ArialMT"/>
          <w:sz w:val="20"/>
          <w:szCs w:val="20"/>
        </w:rPr>
        <w:t>2</w:t>
      </w:r>
      <w:r w:rsidRPr="0079743E">
        <w:rPr>
          <w:rFonts w:ascii="ArialMT" w:hAnsi="ArialMT"/>
          <w:sz w:val="20"/>
          <w:szCs w:val="20"/>
        </w:rPr>
        <w:t>5% each)</w:t>
      </w:r>
      <w:r w:rsidR="00FF6B22">
        <w:rPr>
          <w:rFonts w:ascii="ArialMT" w:hAnsi="ArialMT"/>
          <w:sz w:val="20"/>
          <w:szCs w:val="20"/>
        </w:rPr>
        <w:t>,</w:t>
      </w:r>
      <w:r w:rsidRPr="0079743E">
        <w:rPr>
          <w:rFonts w:ascii="ArialMT" w:hAnsi="ArialMT"/>
          <w:sz w:val="20"/>
          <w:szCs w:val="20"/>
        </w:rPr>
        <w:t xml:space="preserve"> consisting of in-class exams on </w:t>
      </w:r>
      <w:r w:rsidR="00260118">
        <w:rPr>
          <w:rFonts w:ascii="ArialMT" w:hAnsi="ArialMT"/>
          <w:sz w:val="20"/>
          <w:szCs w:val="20"/>
        </w:rPr>
        <w:t>October</w:t>
      </w:r>
      <w:r w:rsidRPr="0079743E">
        <w:rPr>
          <w:rFonts w:ascii="ArialMT" w:hAnsi="ArialMT"/>
          <w:sz w:val="20"/>
          <w:szCs w:val="20"/>
        </w:rPr>
        <w:t xml:space="preserve"> </w:t>
      </w:r>
      <w:r w:rsidR="00260118">
        <w:rPr>
          <w:rFonts w:ascii="ArialMT" w:hAnsi="ArialMT"/>
          <w:sz w:val="20"/>
          <w:szCs w:val="20"/>
        </w:rPr>
        <w:t>1</w:t>
      </w:r>
      <w:r w:rsidR="00260118" w:rsidRPr="00260118">
        <w:rPr>
          <w:rFonts w:ascii="ArialMT" w:hAnsi="ArialMT"/>
          <w:sz w:val="20"/>
          <w:szCs w:val="20"/>
          <w:vertAlign w:val="superscript"/>
        </w:rPr>
        <w:t>st</w:t>
      </w:r>
      <w:r w:rsidRPr="0079743E">
        <w:rPr>
          <w:rFonts w:ascii="ArialMT" w:hAnsi="ArialMT"/>
          <w:sz w:val="20"/>
          <w:szCs w:val="20"/>
        </w:rPr>
        <w:t xml:space="preserve"> and </w:t>
      </w:r>
      <w:r w:rsidR="00260118">
        <w:rPr>
          <w:rFonts w:ascii="ArialMT" w:hAnsi="ArialMT"/>
          <w:sz w:val="20"/>
          <w:szCs w:val="20"/>
        </w:rPr>
        <w:t>December</w:t>
      </w:r>
      <w:r w:rsidRPr="0079743E">
        <w:rPr>
          <w:rFonts w:ascii="ArialMT" w:hAnsi="ArialMT"/>
          <w:sz w:val="20"/>
          <w:szCs w:val="20"/>
        </w:rPr>
        <w:t xml:space="preserve"> 1</w:t>
      </w:r>
      <w:r w:rsidR="00260118" w:rsidRPr="00260118">
        <w:rPr>
          <w:rFonts w:ascii="ArialMT" w:hAnsi="ArialMT"/>
          <w:sz w:val="20"/>
          <w:szCs w:val="20"/>
          <w:vertAlign w:val="superscript"/>
        </w:rPr>
        <w:t>st</w:t>
      </w:r>
      <w:r w:rsidRPr="00260118">
        <w:rPr>
          <w:rFonts w:ascii="ArialMT" w:hAnsi="ArialMT"/>
          <w:sz w:val="20"/>
          <w:szCs w:val="20"/>
          <w:vertAlign w:val="superscript"/>
        </w:rPr>
        <w:t xml:space="preserve"> </w:t>
      </w:r>
      <w:r w:rsidRPr="0079743E">
        <w:rPr>
          <w:rFonts w:ascii="ArialMT" w:hAnsi="ArialMT"/>
          <w:sz w:val="20"/>
          <w:szCs w:val="20"/>
        </w:rPr>
        <w:t>(tentative dates). Examples of illustrative questions and problems will be distributed and discussed in the review sessions prior to the exams.</w:t>
      </w:r>
    </w:p>
    <w:p w:rsidR="00D9041B" w:rsidRPr="0079743E" w:rsidRDefault="00D9041B" w:rsidP="00D9041B">
      <w:pPr>
        <w:autoSpaceDE w:val="0"/>
        <w:autoSpaceDN w:val="0"/>
        <w:adjustRightInd w:val="0"/>
        <w:rPr>
          <w:rFonts w:ascii="ArialMT" w:hAnsi="ArialMT"/>
          <w:sz w:val="20"/>
          <w:szCs w:val="20"/>
        </w:rPr>
      </w:pPr>
      <w:r w:rsidRPr="00A65EB2">
        <w:rPr>
          <w:rFonts w:ascii="ArialMT" w:hAnsi="ArialMT"/>
          <w:i/>
          <w:iCs/>
          <w:sz w:val="20"/>
          <w:szCs w:val="20"/>
          <w:u w:val="single"/>
        </w:rPr>
        <w:t>Final Term Paper</w:t>
      </w:r>
      <w:r w:rsidRPr="0079743E">
        <w:rPr>
          <w:rFonts w:ascii="ArialMT" w:hAnsi="ArialMT"/>
          <w:sz w:val="20"/>
          <w:szCs w:val="20"/>
        </w:rPr>
        <w:t xml:space="preserve"> (20%) The paper (~4000 to 6000 words without references) can be a proposed project using stable isotopes in your research area. It can also be an “authoritative” review paper on a topic (your topic can be directly related to your research project). It will be judged from the layout of the history of the problem, hypothesis, major progresses, current debates, gaps of knowledge, and possible frontiers for further study. The goal of the paper is to compose a cogent, structured discussion of the chosen topic rooted in sound scientific arguments and principles. It should include an abstract, figure and table captions, page numbers, and references. Please don’t write a wordy paper in an effort to fill pages. Scientists strive to be economical in their writing. The paper is developed and evaluated through four iterations as follows:</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0"/>
          <w:szCs w:val="20"/>
        </w:rPr>
        <w:lastRenderedPageBreak/>
        <w:t>1. An initial ext</w:t>
      </w:r>
      <w:r w:rsidR="008C0815">
        <w:rPr>
          <w:rFonts w:ascii="ArialMT" w:hAnsi="ArialMT"/>
          <w:sz w:val="20"/>
          <w:szCs w:val="20"/>
        </w:rPr>
        <w:t>ended outline/rough draft</w:t>
      </w:r>
      <w:r w:rsidRPr="0079743E">
        <w:rPr>
          <w:rFonts w:ascii="ArialMT" w:hAnsi="ArialMT"/>
          <w:sz w:val="20"/>
          <w:szCs w:val="20"/>
        </w:rPr>
        <w:t xml:space="preserve"> critiqued by instructors – due </w:t>
      </w:r>
      <w:r w:rsidR="00260118">
        <w:rPr>
          <w:rFonts w:ascii="ArialMT" w:hAnsi="ArialMT"/>
          <w:sz w:val="20"/>
          <w:szCs w:val="20"/>
        </w:rPr>
        <w:t>September</w:t>
      </w:r>
      <w:r w:rsidRPr="0079743E">
        <w:rPr>
          <w:rFonts w:ascii="ArialMT" w:hAnsi="ArialMT"/>
          <w:sz w:val="20"/>
          <w:szCs w:val="20"/>
        </w:rPr>
        <w:t xml:space="preserve"> </w:t>
      </w:r>
      <w:r w:rsidR="00AF031E">
        <w:rPr>
          <w:rFonts w:ascii="ArialMT" w:hAnsi="ArialMT"/>
          <w:sz w:val="20"/>
          <w:szCs w:val="20"/>
        </w:rPr>
        <w:t>9</w:t>
      </w:r>
      <w:r w:rsidRPr="0079743E">
        <w:rPr>
          <w:rFonts w:ascii="ArialMT" w:hAnsi="ArialMT"/>
          <w:sz w:val="20"/>
          <w:szCs w:val="20"/>
        </w:rPr>
        <w:t>.</w:t>
      </w:r>
    </w:p>
    <w:p w:rsidR="00D9041B" w:rsidRPr="0079743E" w:rsidRDefault="00D9041B" w:rsidP="008C0815">
      <w:pPr>
        <w:autoSpaceDE w:val="0"/>
        <w:autoSpaceDN w:val="0"/>
        <w:adjustRightInd w:val="0"/>
        <w:rPr>
          <w:rFonts w:ascii="ArialMT" w:hAnsi="ArialMT"/>
          <w:sz w:val="20"/>
          <w:szCs w:val="20"/>
        </w:rPr>
      </w:pPr>
      <w:r w:rsidRPr="0079743E">
        <w:rPr>
          <w:rFonts w:ascii="ArialMT" w:hAnsi="ArialMT"/>
          <w:sz w:val="20"/>
          <w:szCs w:val="20"/>
        </w:rPr>
        <w:t xml:space="preserve">2. A revised draft (electronic format) for anonymous peer review – due </w:t>
      </w:r>
      <w:r w:rsidR="00260118">
        <w:rPr>
          <w:rFonts w:ascii="ArialMT" w:hAnsi="ArialMT"/>
          <w:sz w:val="20"/>
          <w:szCs w:val="20"/>
        </w:rPr>
        <w:t>October</w:t>
      </w:r>
      <w:r w:rsidRPr="0079743E">
        <w:rPr>
          <w:rFonts w:ascii="ArialMT" w:hAnsi="ArialMT"/>
          <w:sz w:val="20"/>
          <w:szCs w:val="20"/>
        </w:rPr>
        <w:t xml:space="preserve"> </w:t>
      </w:r>
      <w:r w:rsidR="00AF031E">
        <w:rPr>
          <w:rFonts w:ascii="ArialMT" w:hAnsi="ArialMT"/>
          <w:sz w:val="20"/>
          <w:szCs w:val="20"/>
        </w:rPr>
        <w:t>7</w:t>
      </w:r>
      <w:r w:rsidRPr="0079743E">
        <w:rPr>
          <w:rFonts w:ascii="ArialMT" w:hAnsi="ArialMT"/>
          <w:sz w:val="20"/>
          <w:szCs w:val="20"/>
        </w:rPr>
        <w:t>.</w:t>
      </w:r>
    </w:p>
    <w:p w:rsidR="00D9041B" w:rsidRPr="0079743E" w:rsidRDefault="00D9041B" w:rsidP="008C0815">
      <w:pPr>
        <w:autoSpaceDE w:val="0"/>
        <w:autoSpaceDN w:val="0"/>
        <w:adjustRightInd w:val="0"/>
        <w:rPr>
          <w:rFonts w:ascii="ArialMT" w:hAnsi="ArialMT"/>
          <w:sz w:val="20"/>
          <w:szCs w:val="20"/>
        </w:rPr>
      </w:pPr>
      <w:r w:rsidRPr="0079743E">
        <w:rPr>
          <w:rFonts w:ascii="ArialMT" w:hAnsi="ArialMT"/>
          <w:sz w:val="20"/>
          <w:szCs w:val="20"/>
        </w:rPr>
        <w:t xml:space="preserve">All students will be required to review two other papers – due </w:t>
      </w:r>
      <w:r w:rsidR="00260118">
        <w:rPr>
          <w:rFonts w:ascii="ArialMT" w:hAnsi="ArialMT"/>
          <w:sz w:val="20"/>
          <w:szCs w:val="20"/>
        </w:rPr>
        <w:t>November</w:t>
      </w:r>
      <w:r w:rsidRPr="0079743E">
        <w:rPr>
          <w:rFonts w:ascii="ArialMT" w:hAnsi="ArialMT"/>
          <w:sz w:val="20"/>
          <w:szCs w:val="20"/>
        </w:rPr>
        <w:t xml:space="preserve"> </w:t>
      </w:r>
      <w:r w:rsidR="00260118">
        <w:rPr>
          <w:rFonts w:ascii="ArialMT" w:hAnsi="ArialMT"/>
          <w:sz w:val="20"/>
          <w:szCs w:val="20"/>
        </w:rPr>
        <w:t>1</w:t>
      </w:r>
      <w:r w:rsidR="00AF031E">
        <w:rPr>
          <w:rFonts w:ascii="ArialMT" w:hAnsi="ArialMT"/>
          <w:sz w:val="20"/>
          <w:szCs w:val="20"/>
        </w:rPr>
        <w:t>1</w:t>
      </w:r>
      <w:r w:rsidRPr="0079743E">
        <w:rPr>
          <w:rFonts w:ascii="ArialMT" w:hAnsi="ArialMT"/>
          <w:sz w:val="20"/>
          <w:szCs w:val="20"/>
        </w:rPr>
        <w:t>.</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0"/>
          <w:szCs w:val="20"/>
        </w:rPr>
        <w:t>3. A complete final draf</w:t>
      </w:r>
      <w:r w:rsidR="008C0815">
        <w:rPr>
          <w:rFonts w:ascii="ArialMT" w:hAnsi="ArialMT"/>
          <w:sz w:val="20"/>
          <w:szCs w:val="20"/>
        </w:rPr>
        <w:t>t reviewed by instructors</w:t>
      </w:r>
      <w:r w:rsidRPr="0079743E">
        <w:rPr>
          <w:rFonts w:ascii="ArialMT" w:hAnsi="ArialMT"/>
          <w:sz w:val="20"/>
          <w:szCs w:val="20"/>
        </w:rPr>
        <w:t xml:space="preserve"> – due </w:t>
      </w:r>
      <w:r w:rsidR="00260118">
        <w:rPr>
          <w:rFonts w:ascii="ArialMT" w:hAnsi="ArialMT"/>
          <w:sz w:val="20"/>
          <w:szCs w:val="20"/>
        </w:rPr>
        <w:t>December</w:t>
      </w:r>
      <w:r w:rsidRPr="0079743E">
        <w:rPr>
          <w:rFonts w:ascii="ArialMT" w:hAnsi="ArialMT"/>
          <w:sz w:val="20"/>
          <w:szCs w:val="20"/>
        </w:rPr>
        <w:t xml:space="preserve"> </w:t>
      </w:r>
      <w:r w:rsidR="00AF031E">
        <w:rPr>
          <w:rFonts w:ascii="ArialMT" w:hAnsi="ArialMT"/>
          <w:sz w:val="20"/>
          <w:szCs w:val="20"/>
        </w:rPr>
        <w:t>2</w:t>
      </w:r>
      <w:r w:rsidRPr="0079743E">
        <w:rPr>
          <w:rFonts w:ascii="ArialMT" w:hAnsi="ArialMT"/>
          <w:sz w:val="20"/>
          <w:szCs w:val="20"/>
        </w:rPr>
        <w:t>.</w:t>
      </w:r>
    </w:p>
    <w:p w:rsidR="00D9041B" w:rsidRPr="0079743E" w:rsidRDefault="00D9041B" w:rsidP="00D9041B">
      <w:pPr>
        <w:autoSpaceDE w:val="0"/>
        <w:autoSpaceDN w:val="0"/>
        <w:adjustRightInd w:val="0"/>
        <w:rPr>
          <w:rFonts w:ascii="ArialMT" w:hAnsi="ArialMT"/>
          <w:i/>
          <w:iCs/>
          <w:sz w:val="20"/>
          <w:szCs w:val="20"/>
        </w:rPr>
      </w:pPr>
      <w:r w:rsidRPr="0079743E">
        <w:rPr>
          <w:rFonts w:ascii="ArialMT" w:hAnsi="ArialMT"/>
          <w:sz w:val="20"/>
          <w:szCs w:val="20"/>
        </w:rPr>
        <w:t xml:space="preserve">4. </w:t>
      </w:r>
      <w:r w:rsidRPr="00A65EB2">
        <w:rPr>
          <w:rFonts w:ascii="ArialMT" w:hAnsi="ArialMT"/>
          <w:iCs/>
          <w:sz w:val="20"/>
          <w:szCs w:val="20"/>
        </w:rPr>
        <w:t>Paper presentation and discussions</w:t>
      </w:r>
      <w:r w:rsidRPr="00A65EB2">
        <w:rPr>
          <w:rFonts w:ascii="ArialMT" w:hAnsi="ArialMT"/>
          <w:sz w:val="20"/>
          <w:szCs w:val="20"/>
        </w:rPr>
        <w:t xml:space="preserve">: </w:t>
      </w:r>
      <w:r w:rsidRPr="0079743E">
        <w:rPr>
          <w:rFonts w:ascii="ArialMT" w:hAnsi="ArialMT"/>
          <w:sz w:val="20"/>
          <w:szCs w:val="20"/>
        </w:rPr>
        <w:t xml:space="preserve">Fifteen-minute oral presentation will be given on </w:t>
      </w:r>
      <w:proofErr w:type="gramStart"/>
      <w:r w:rsidR="00AF031E">
        <w:rPr>
          <w:rFonts w:ascii="ArialMT" w:hAnsi="ArialMT"/>
          <w:b/>
          <w:bCs/>
          <w:sz w:val="20"/>
          <w:szCs w:val="20"/>
        </w:rPr>
        <w:t>Tuesday</w:t>
      </w:r>
      <w:r w:rsidRPr="0079743E">
        <w:rPr>
          <w:rFonts w:ascii="ArialMT" w:hAnsi="ArialMT"/>
          <w:b/>
          <w:bCs/>
          <w:sz w:val="20"/>
          <w:szCs w:val="20"/>
        </w:rPr>
        <w:t>.,</w:t>
      </w:r>
      <w:proofErr w:type="gramEnd"/>
      <w:r w:rsidRPr="0079743E">
        <w:rPr>
          <w:rFonts w:ascii="ArialMT" w:hAnsi="ArialMT"/>
          <w:b/>
          <w:bCs/>
          <w:sz w:val="20"/>
          <w:szCs w:val="20"/>
        </w:rPr>
        <w:t xml:space="preserve"> </w:t>
      </w:r>
      <w:r w:rsidR="00260118">
        <w:rPr>
          <w:rFonts w:ascii="ArialMT" w:hAnsi="ArialMT"/>
          <w:b/>
          <w:bCs/>
          <w:sz w:val="20"/>
          <w:szCs w:val="20"/>
        </w:rPr>
        <w:t>December</w:t>
      </w:r>
      <w:r w:rsidRPr="0079743E">
        <w:rPr>
          <w:rFonts w:ascii="ArialMT" w:hAnsi="ArialMT"/>
          <w:b/>
          <w:bCs/>
          <w:sz w:val="20"/>
          <w:szCs w:val="20"/>
        </w:rPr>
        <w:t xml:space="preserve"> </w:t>
      </w:r>
      <w:r w:rsidR="00260118">
        <w:rPr>
          <w:rFonts w:ascii="ArialMT" w:hAnsi="ArialMT"/>
          <w:b/>
          <w:bCs/>
          <w:sz w:val="20"/>
          <w:szCs w:val="20"/>
        </w:rPr>
        <w:t>1</w:t>
      </w:r>
      <w:r w:rsidR="00AF031E">
        <w:rPr>
          <w:rFonts w:ascii="ArialMT" w:hAnsi="ArialMT"/>
          <w:b/>
          <w:bCs/>
          <w:sz w:val="20"/>
          <w:szCs w:val="20"/>
        </w:rPr>
        <w:t>3</w:t>
      </w:r>
      <w:r w:rsidRPr="0079743E">
        <w:rPr>
          <w:rFonts w:ascii="ArialMT" w:hAnsi="ArialMT"/>
          <w:b/>
          <w:bCs/>
          <w:sz w:val="20"/>
          <w:szCs w:val="20"/>
        </w:rPr>
        <w:t xml:space="preserve">. </w:t>
      </w:r>
      <w:r w:rsidRPr="0079743E">
        <w:rPr>
          <w:rFonts w:ascii="ArialMT" w:hAnsi="ArialMT"/>
          <w:sz w:val="20"/>
          <w:szCs w:val="20"/>
        </w:rPr>
        <w:t xml:space="preserve">Written report will be due </w:t>
      </w:r>
      <w:proofErr w:type="gramStart"/>
      <w:r w:rsidR="00AF031E">
        <w:rPr>
          <w:rFonts w:ascii="ArialMT" w:hAnsi="ArialMT"/>
          <w:b/>
          <w:bCs/>
          <w:sz w:val="20"/>
          <w:szCs w:val="20"/>
        </w:rPr>
        <w:t>Tuesday</w:t>
      </w:r>
      <w:r w:rsidR="00260118" w:rsidRPr="0079743E">
        <w:rPr>
          <w:rFonts w:ascii="ArialMT" w:hAnsi="ArialMT"/>
          <w:b/>
          <w:bCs/>
          <w:sz w:val="20"/>
          <w:szCs w:val="20"/>
        </w:rPr>
        <w:t>.,</w:t>
      </w:r>
      <w:proofErr w:type="gramEnd"/>
      <w:r w:rsidR="00260118" w:rsidRPr="0079743E">
        <w:rPr>
          <w:rFonts w:ascii="ArialMT" w:hAnsi="ArialMT"/>
          <w:b/>
          <w:bCs/>
          <w:sz w:val="20"/>
          <w:szCs w:val="20"/>
        </w:rPr>
        <w:t xml:space="preserve"> </w:t>
      </w:r>
      <w:r w:rsidR="00260118">
        <w:rPr>
          <w:rFonts w:ascii="ArialMT" w:hAnsi="ArialMT"/>
          <w:b/>
          <w:bCs/>
          <w:sz w:val="20"/>
          <w:szCs w:val="20"/>
        </w:rPr>
        <w:t>December</w:t>
      </w:r>
      <w:r w:rsidR="00260118" w:rsidRPr="0079743E">
        <w:rPr>
          <w:rFonts w:ascii="ArialMT" w:hAnsi="ArialMT"/>
          <w:b/>
          <w:bCs/>
          <w:sz w:val="20"/>
          <w:szCs w:val="20"/>
        </w:rPr>
        <w:t xml:space="preserve"> </w:t>
      </w:r>
      <w:r w:rsidR="00260118">
        <w:rPr>
          <w:rFonts w:ascii="ArialMT" w:hAnsi="ArialMT"/>
          <w:b/>
          <w:bCs/>
          <w:sz w:val="20"/>
          <w:szCs w:val="20"/>
        </w:rPr>
        <w:t>1</w:t>
      </w:r>
      <w:r w:rsidR="00AF031E">
        <w:rPr>
          <w:rFonts w:ascii="ArialMT" w:hAnsi="ArialMT"/>
          <w:b/>
          <w:bCs/>
          <w:sz w:val="20"/>
          <w:szCs w:val="20"/>
        </w:rPr>
        <w:t>3</w:t>
      </w:r>
      <w:r w:rsidRPr="0079743E">
        <w:rPr>
          <w:rFonts w:ascii="ArialMT" w:hAnsi="ArialMT"/>
          <w:b/>
          <w:bCs/>
          <w:sz w:val="20"/>
          <w:szCs w:val="20"/>
        </w:rPr>
        <w:t>, at 5:00 PM.</w:t>
      </w:r>
      <w:r w:rsidRPr="0079743E">
        <w:rPr>
          <w:rFonts w:ascii="ArialMT" w:hAnsi="ArialMT"/>
          <w:i/>
          <w:iCs/>
          <w:sz w:val="20"/>
          <w:szCs w:val="20"/>
        </w:rPr>
        <w:t xml:space="preserve"> </w:t>
      </w:r>
    </w:p>
    <w:p w:rsidR="00897697" w:rsidRPr="0079743E" w:rsidRDefault="00897697" w:rsidP="00897697">
      <w:pPr>
        <w:autoSpaceDE w:val="0"/>
        <w:autoSpaceDN w:val="0"/>
        <w:adjustRightInd w:val="0"/>
        <w:rPr>
          <w:rFonts w:ascii="ArialMT" w:hAnsi="ArialMT"/>
          <w:sz w:val="24"/>
          <w:szCs w:val="24"/>
        </w:rPr>
      </w:pPr>
    </w:p>
    <w:p w:rsidR="00897697" w:rsidRPr="00F73981" w:rsidRDefault="00897697" w:rsidP="00897697">
      <w:pPr>
        <w:autoSpaceDE w:val="0"/>
        <w:autoSpaceDN w:val="0"/>
        <w:adjustRightInd w:val="0"/>
        <w:rPr>
          <w:rFonts w:ascii="ArialMT" w:hAnsi="ArialMT"/>
          <w:sz w:val="20"/>
          <w:szCs w:val="24"/>
        </w:rPr>
      </w:pPr>
      <w:r w:rsidRPr="00897697">
        <w:rPr>
          <w:rFonts w:ascii="ArialMT" w:hAnsi="ArialMT"/>
          <w:b/>
          <w:sz w:val="24"/>
          <w:szCs w:val="24"/>
        </w:rPr>
        <w:t>G</w:t>
      </w:r>
      <w:r w:rsidRPr="00897697">
        <w:rPr>
          <w:rFonts w:ascii="ArialMT" w:hAnsi="ArialMT"/>
          <w:b/>
          <w:sz w:val="20"/>
          <w:szCs w:val="20"/>
        </w:rPr>
        <w:t xml:space="preserve">RADE </w:t>
      </w:r>
      <w:r w:rsidRPr="00897697">
        <w:rPr>
          <w:rFonts w:ascii="ArialMT" w:hAnsi="ArialMT"/>
          <w:b/>
          <w:sz w:val="24"/>
          <w:szCs w:val="24"/>
        </w:rPr>
        <w:t>B</w:t>
      </w:r>
      <w:r w:rsidRPr="00897697">
        <w:rPr>
          <w:rFonts w:ascii="ArialMT" w:hAnsi="ArialMT"/>
          <w:b/>
          <w:sz w:val="20"/>
          <w:szCs w:val="24"/>
        </w:rPr>
        <w:t>REAKS</w:t>
      </w:r>
      <w:r w:rsidRPr="0079743E">
        <w:rPr>
          <w:rFonts w:ascii="ArialMT" w:hAnsi="ArialMT"/>
          <w:sz w:val="24"/>
          <w:szCs w:val="24"/>
        </w:rPr>
        <w:t xml:space="preserve">: </w:t>
      </w:r>
      <w:r w:rsidRPr="00F73981">
        <w:rPr>
          <w:rFonts w:ascii="ArialMT" w:hAnsi="ArialMT"/>
          <w:sz w:val="20"/>
          <w:szCs w:val="24"/>
        </w:rPr>
        <w:t>A = &gt; = 87%; B = 75-86%; C = 65-74%; D = 55-65%; F = &lt;55 %   </w:t>
      </w:r>
    </w:p>
    <w:p w:rsidR="00897697" w:rsidRDefault="00897697" w:rsidP="00D9041B">
      <w:pPr>
        <w:autoSpaceDE w:val="0"/>
        <w:autoSpaceDN w:val="0"/>
        <w:adjustRightInd w:val="0"/>
        <w:rPr>
          <w:rFonts w:ascii="ArialMT" w:hAnsi="ArialMT"/>
          <w:sz w:val="24"/>
          <w:szCs w:val="24"/>
        </w:rPr>
      </w:pPr>
    </w:p>
    <w:p w:rsidR="00897697" w:rsidRDefault="00897697" w:rsidP="00D9041B">
      <w:pPr>
        <w:autoSpaceDE w:val="0"/>
        <w:autoSpaceDN w:val="0"/>
        <w:adjustRightInd w:val="0"/>
        <w:rPr>
          <w:rFonts w:ascii="ArialMT" w:hAnsi="ArialMT"/>
          <w:b/>
          <w:sz w:val="24"/>
          <w:szCs w:val="24"/>
        </w:rPr>
      </w:pPr>
    </w:p>
    <w:p w:rsidR="00D9041B" w:rsidRPr="00897697" w:rsidRDefault="00D9041B" w:rsidP="00D9041B">
      <w:pPr>
        <w:autoSpaceDE w:val="0"/>
        <w:autoSpaceDN w:val="0"/>
        <w:adjustRightInd w:val="0"/>
        <w:rPr>
          <w:rFonts w:ascii="ArialMT" w:hAnsi="ArialMT"/>
          <w:b/>
          <w:sz w:val="24"/>
          <w:szCs w:val="24"/>
        </w:rPr>
      </w:pPr>
      <w:r w:rsidRPr="00897697">
        <w:rPr>
          <w:rFonts w:ascii="ArialMT" w:hAnsi="ArialMT"/>
          <w:b/>
          <w:sz w:val="24"/>
          <w:szCs w:val="24"/>
        </w:rPr>
        <w:t>T</w:t>
      </w:r>
      <w:r w:rsidRPr="00897697">
        <w:rPr>
          <w:rFonts w:ascii="ArialMT" w:hAnsi="ArialMT"/>
          <w:b/>
          <w:sz w:val="20"/>
          <w:szCs w:val="20"/>
        </w:rPr>
        <w:t xml:space="preserve">EXT AND </w:t>
      </w:r>
      <w:r w:rsidRPr="00897697">
        <w:rPr>
          <w:rFonts w:ascii="ArialMT" w:hAnsi="ArialMT"/>
          <w:b/>
          <w:sz w:val="24"/>
          <w:szCs w:val="24"/>
        </w:rPr>
        <w:t>R</w:t>
      </w:r>
      <w:r w:rsidRPr="00897697">
        <w:rPr>
          <w:rFonts w:ascii="ArialMT" w:hAnsi="ArialMT"/>
          <w:b/>
          <w:sz w:val="20"/>
          <w:szCs w:val="20"/>
        </w:rPr>
        <w:t>ESOURCES</w:t>
      </w:r>
      <w:r w:rsidRPr="00897697">
        <w:rPr>
          <w:rFonts w:ascii="ArialMT" w:hAnsi="ArialMT"/>
          <w:b/>
          <w:sz w:val="24"/>
          <w:szCs w:val="24"/>
        </w:rPr>
        <w:t>:</w:t>
      </w:r>
    </w:p>
    <w:p w:rsidR="00897697" w:rsidRDefault="00897697" w:rsidP="00D9041B">
      <w:pPr>
        <w:autoSpaceDE w:val="0"/>
        <w:autoSpaceDN w:val="0"/>
        <w:adjustRightInd w:val="0"/>
        <w:rPr>
          <w:rFonts w:ascii="ArialMT" w:hAnsi="ArialMT"/>
          <w:i/>
          <w:iCs/>
        </w:rPr>
      </w:pPr>
    </w:p>
    <w:p w:rsidR="00D9041B" w:rsidRPr="0079743E" w:rsidRDefault="00D9041B" w:rsidP="00D9041B">
      <w:pPr>
        <w:autoSpaceDE w:val="0"/>
        <w:autoSpaceDN w:val="0"/>
        <w:adjustRightInd w:val="0"/>
        <w:rPr>
          <w:rFonts w:ascii="ArialMT" w:hAnsi="ArialMT"/>
          <w:sz w:val="20"/>
          <w:szCs w:val="20"/>
        </w:rPr>
      </w:pPr>
      <w:r w:rsidRPr="0079743E">
        <w:rPr>
          <w:rFonts w:ascii="ArialMT" w:hAnsi="ArialMT"/>
          <w:i/>
          <w:iCs/>
        </w:rPr>
        <w:t>Recommended Text:</w:t>
      </w:r>
      <w:r w:rsidRPr="0079743E">
        <w:rPr>
          <w:rFonts w:ascii="ArialMT" w:hAnsi="ArialMT"/>
          <w:sz w:val="20"/>
          <w:szCs w:val="20"/>
        </w:rPr>
        <w:t xml:space="preserve"> </w:t>
      </w:r>
    </w:p>
    <w:p w:rsidR="00D9041B" w:rsidRPr="0079743E" w:rsidRDefault="00D9041B" w:rsidP="008E1D54">
      <w:pPr>
        <w:numPr>
          <w:ilvl w:val="0"/>
          <w:numId w:val="2"/>
        </w:numPr>
        <w:tabs>
          <w:tab w:val="clear" w:pos="720"/>
          <w:tab w:val="num" w:pos="360"/>
        </w:tabs>
        <w:autoSpaceDE w:val="0"/>
        <w:autoSpaceDN w:val="0"/>
        <w:adjustRightInd w:val="0"/>
        <w:ind w:hanging="720"/>
        <w:rPr>
          <w:rFonts w:ascii="ArialMT" w:hAnsi="ArialMT"/>
          <w:b/>
          <w:bCs/>
          <w:sz w:val="20"/>
          <w:szCs w:val="20"/>
        </w:rPr>
      </w:pPr>
      <w:r w:rsidRPr="0079743E">
        <w:rPr>
          <w:rFonts w:ascii="ArialMT" w:hAnsi="ArialMT"/>
          <w:b/>
          <w:bCs/>
          <w:sz w:val="20"/>
          <w:szCs w:val="20"/>
        </w:rPr>
        <w:t>Principles of Stable Isotope Geochemistry</w:t>
      </w:r>
      <w:r w:rsidRPr="0079743E">
        <w:rPr>
          <w:rFonts w:ascii="ArialMT" w:hAnsi="ArialMT"/>
          <w:sz w:val="20"/>
          <w:szCs w:val="20"/>
        </w:rPr>
        <w:t>, by Zachary Sharp, Princeton 2006, 3</w:t>
      </w:r>
      <w:r w:rsidR="008E1D54">
        <w:rPr>
          <w:rFonts w:ascii="ArialMT" w:hAnsi="ArialMT"/>
          <w:sz w:val="20"/>
          <w:szCs w:val="20"/>
        </w:rPr>
        <w:t>4</w:t>
      </w:r>
      <w:r w:rsidRPr="0079743E">
        <w:rPr>
          <w:rFonts w:ascii="ArialMT" w:hAnsi="ArialMT"/>
          <w:sz w:val="20"/>
          <w:szCs w:val="20"/>
        </w:rPr>
        <w:t xml:space="preserve">4 p. </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0"/>
          <w:szCs w:val="20"/>
        </w:rPr>
        <w:t>This text provides a general introduction to many of the course themes in a narrative format. It offers a comprehensive treatment of several of the class topics and an adequate representation of most others. Most importantly it represents a companion to the class that supplements and augments the lecture materials. Its contents are not followed directly, and topics are considered in a different order from this text.</w:t>
      </w:r>
    </w:p>
    <w:p w:rsidR="00D9041B" w:rsidRPr="0079743E" w:rsidRDefault="00D9041B" w:rsidP="00D9041B">
      <w:pPr>
        <w:autoSpaceDE w:val="0"/>
        <w:autoSpaceDN w:val="0"/>
        <w:adjustRightInd w:val="0"/>
        <w:rPr>
          <w:rFonts w:ascii="ArialMT" w:hAnsi="ArialMT"/>
          <w:sz w:val="20"/>
          <w:szCs w:val="20"/>
        </w:rPr>
      </w:pPr>
    </w:p>
    <w:p w:rsidR="00D9041B" w:rsidRPr="0079743E" w:rsidRDefault="00D9041B" w:rsidP="00D9041B">
      <w:pPr>
        <w:ind w:left="284" w:hanging="284"/>
        <w:rPr>
          <w:rFonts w:ascii="ArialMT" w:hAnsi="ArialMT"/>
          <w:i/>
          <w:iCs/>
        </w:rPr>
      </w:pPr>
      <w:r w:rsidRPr="0079743E">
        <w:rPr>
          <w:rFonts w:ascii="ArialMT" w:hAnsi="ArialMT"/>
          <w:i/>
          <w:iCs/>
        </w:rPr>
        <w:t>Additional Resources:</w:t>
      </w:r>
    </w:p>
    <w:p w:rsidR="00774150" w:rsidRDefault="00774150" w:rsidP="00D9041B">
      <w:pPr>
        <w:ind w:left="284" w:hanging="284"/>
        <w:rPr>
          <w:rFonts w:ascii="ArialMT" w:hAnsi="ArialMT"/>
          <w:b/>
          <w:bCs/>
          <w:sz w:val="20"/>
          <w:szCs w:val="20"/>
        </w:rPr>
      </w:pPr>
    </w:p>
    <w:p w:rsidR="00774150" w:rsidRDefault="00774150" w:rsidP="00D9041B">
      <w:pPr>
        <w:ind w:left="284" w:hanging="284"/>
        <w:rPr>
          <w:rFonts w:ascii="ArialMT" w:hAnsi="ArialMT"/>
          <w:bCs/>
          <w:sz w:val="20"/>
          <w:szCs w:val="20"/>
        </w:rPr>
      </w:pPr>
      <w:proofErr w:type="gramStart"/>
      <w:r>
        <w:rPr>
          <w:rFonts w:ascii="ArialMT" w:hAnsi="ArialMT"/>
          <w:b/>
          <w:bCs/>
          <w:sz w:val="20"/>
          <w:szCs w:val="20"/>
        </w:rPr>
        <w:t>Stable Isotopes in Ecology and Environmental Sciences.</w:t>
      </w:r>
      <w:proofErr w:type="gramEnd"/>
      <w:r>
        <w:rPr>
          <w:rFonts w:ascii="ArialMT" w:hAnsi="ArialMT"/>
          <w:b/>
          <w:bCs/>
          <w:sz w:val="20"/>
          <w:szCs w:val="20"/>
        </w:rPr>
        <w:t xml:space="preserve"> </w:t>
      </w:r>
      <w:proofErr w:type="gramStart"/>
      <w:r w:rsidRPr="00774150">
        <w:rPr>
          <w:rFonts w:ascii="ArialMT" w:hAnsi="ArialMT"/>
          <w:bCs/>
          <w:sz w:val="20"/>
          <w:szCs w:val="20"/>
        </w:rPr>
        <w:t>2007</w:t>
      </w:r>
      <w:r>
        <w:rPr>
          <w:rFonts w:ascii="ArialMT" w:hAnsi="ArialMT"/>
          <w:bCs/>
          <w:sz w:val="20"/>
          <w:szCs w:val="20"/>
        </w:rPr>
        <w:t xml:space="preserve">. </w:t>
      </w:r>
      <w:r w:rsidRPr="00774150">
        <w:rPr>
          <w:rFonts w:ascii="ArialMT" w:hAnsi="ArialMT"/>
          <w:bCs/>
          <w:sz w:val="20"/>
          <w:szCs w:val="20"/>
        </w:rPr>
        <w:t xml:space="preserve">Robert Michener </w:t>
      </w:r>
      <w:r>
        <w:rPr>
          <w:rFonts w:ascii="ArialMT" w:hAnsi="ArialMT"/>
          <w:bCs/>
          <w:sz w:val="20"/>
          <w:szCs w:val="20"/>
        </w:rPr>
        <w:t xml:space="preserve">and Kate </w:t>
      </w:r>
      <w:proofErr w:type="spellStart"/>
      <w:r>
        <w:rPr>
          <w:rFonts w:ascii="ArialMT" w:hAnsi="ArialMT"/>
          <w:bCs/>
          <w:sz w:val="20"/>
          <w:szCs w:val="20"/>
        </w:rPr>
        <w:t>Lajtha</w:t>
      </w:r>
      <w:proofErr w:type="spellEnd"/>
      <w:r>
        <w:rPr>
          <w:rFonts w:ascii="ArialMT" w:hAnsi="ArialMT"/>
          <w:bCs/>
          <w:sz w:val="20"/>
          <w:szCs w:val="20"/>
        </w:rPr>
        <w:t>.</w:t>
      </w:r>
      <w:proofErr w:type="gramEnd"/>
      <w:r>
        <w:rPr>
          <w:rFonts w:ascii="ArialMT" w:hAnsi="ArialMT"/>
          <w:bCs/>
          <w:sz w:val="20"/>
          <w:szCs w:val="20"/>
        </w:rPr>
        <w:t xml:space="preserve"> </w:t>
      </w:r>
      <w:proofErr w:type="gramStart"/>
      <w:r w:rsidRPr="00774150">
        <w:rPr>
          <w:rFonts w:ascii="ArialMT" w:hAnsi="ArialMT"/>
          <w:bCs/>
          <w:sz w:val="20"/>
          <w:szCs w:val="20"/>
        </w:rPr>
        <w:t>Wiley-Blackwell; 2</w:t>
      </w:r>
      <w:r w:rsidRPr="00774150">
        <w:rPr>
          <w:rFonts w:ascii="ArialMT" w:hAnsi="ArialMT"/>
          <w:bCs/>
          <w:sz w:val="20"/>
          <w:szCs w:val="20"/>
          <w:vertAlign w:val="superscript"/>
        </w:rPr>
        <w:t>nd</w:t>
      </w:r>
      <w:r w:rsidRPr="00774150">
        <w:rPr>
          <w:rFonts w:ascii="ArialMT" w:hAnsi="ArialMT"/>
          <w:bCs/>
          <w:sz w:val="20"/>
          <w:szCs w:val="20"/>
        </w:rPr>
        <w:t xml:space="preserve"> edition</w:t>
      </w:r>
      <w:r>
        <w:rPr>
          <w:rFonts w:ascii="ArialMT" w:hAnsi="ArialMT"/>
          <w:bCs/>
          <w:sz w:val="20"/>
          <w:szCs w:val="20"/>
        </w:rPr>
        <w:t>.</w:t>
      </w:r>
      <w:proofErr w:type="gramEnd"/>
    </w:p>
    <w:p w:rsidR="00774150" w:rsidRDefault="00774150" w:rsidP="00D9041B">
      <w:pPr>
        <w:ind w:left="284" w:hanging="284"/>
        <w:rPr>
          <w:rFonts w:ascii="ArialMT" w:hAnsi="ArialMT"/>
          <w:b/>
          <w:bCs/>
          <w:sz w:val="20"/>
          <w:szCs w:val="20"/>
        </w:rPr>
      </w:pPr>
    </w:p>
    <w:p w:rsidR="00774150" w:rsidRDefault="00774150" w:rsidP="00D9041B">
      <w:pPr>
        <w:ind w:left="284" w:hanging="284"/>
        <w:rPr>
          <w:rFonts w:ascii="ArialMT" w:hAnsi="ArialMT"/>
          <w:bCs/>
          <w:sz w:val="20"/>
          <w:szCs w:val="20"/>
        </w:rPr>
      </w:pPr>
      <w:r w:rsidRPr="00774150">
        <w:rPr>
          <w:rFonts w:ascii="ArialMT" w:hAnsi="ArialMT"/>
          <w:b/>
          <w:bCs/>
          <w:sz w:val="20"/>
          <w:szCs w:val="20"/>
        </w:rPr>
        <w:t>Stable Isotope Forensics: An Introduction to the Forensic Application of Stable Isotope Analysis</w:t>
      </w:r>
      <w:r>
        <w:rPr>
          <w:rFonts w:ascii="ArialMT" w:hAnsi="ArialMT"/>
          <w:b/>
          <w:bCs/>
          <w:sz w:val="20"/>
          <w:szCs w:val="20"/>
        </w:rPr>
        <w:t xml:space="preserve">. </w:t>
      </w:r>
      <w:r w:rsidRPr="00774150">
        <w:rPr>
          <w:rFonts w:ascii="ArialMT" w:hAnsi="ArialMT"/>
          <w:bCs/>
          <w:sz w:val="20"/>
          <w:szCs w:val="20"/>
        </w:rPr>
        <w:t>2010</w:t>
      </w:r>
      <w:r>
        <w:rPr>
          <w:rFonts w:ascii="ArialMT" w:hAnsi="ArialMT"/>
          <w:b/>
          <w:bCs/>
          <w:sz w:val="20"/>
          <w:szCs w:val="20"/>
        </w:rPr>
        <w:t xml:space="preserve">. </w:t>
      </w:r>
      <w:r w:rsidRPr="00774150">
        <w:rPr>
          <w:rFonts w:ascii="ArialMT" w:hAnsi="ArialMT"/>
          <w:bCs/>
          <w:sz w:val="20"/>
          <w:szCs w:val="20"/>
        </w:rPr>
        <w:t>Wolfram Meier-</w:t>
      </w:r>
      <w:proofErr w:type="spellStart"/>
      <w:r w:rsidRPr="00774150">
        <w:rPr>
          <w:rFonts w:ascii="ArialMT" w:hAnsi="ArialMT"/>
          <w:bCs/>
          <w:sz w:val="20"/>
          <w:szCs w:val="20"/>
        </w:rPr>
        <w:t>Augenstein</w:t>
      </w:r>
      <w:proofErr w:type="spellEnd"/>
      <w:r>
        <w:rPr>
          <w:rFonts w:ascii="ArialMT" w:hAnsi="ArialMT"/>
          <w:bCs/>
          <w:sz w:val="20"/>
          <w:szCs w:val="20"/>
        </w:rPr>
        <w:t xml:space="preserve">, </w:t>
      </w:r>
      <w:r w:rsidRPr="00774150">
        <w:rPr>
          <w:rFonts w:ascii="ArialMT" w:hAnsi="ArialMT"/>
          <w:bCs/>
          <w:sz w:val="20"/>
          <w:szCs w:val="20"/>
        </w:rPr>
        <w:t>Wiley; 1</w:t>
      </w:r>
      <w:r w:rsidRPr="00774150">
        <w:rPr>
          <w:rFonts w:ascii="ArialMT" w:hAnsi="ArialMT"/>
          <w:bCs/>
          <w:sz w:val="20"/>
          <w:szCs w:val="20"/>
          <w:vertAlign w:val="superscript"/>
        </w:rPr>
        <w:t>st</w:t>
      </w:r>
      <w:r w:rsidRPr="00774150">
        <w:rPr>
          <w:rFonts w:ascii="ArialMT" w:hAnsi="ArialMT"/>
          <w:bCs/>
          <w:sz w:val="20"/>
          <w:szCs w:val="20"/>
        </w:rPr>
        <w:t xml:space="preserve"> edition</w:t>
      </w:r>
      <w:r>
        <w:rPr>
          <w:rFonts w:ascii="ArialMT" w:hAnsi="ArialMT"/>
          <w:bCs/>
          <w:sz w:val="20"/>
          <w:szCs w:val="20"/>
        </w:rPr>
        <w:t>.</w:t>
      </w:r>
    </w:p>
    <w:p w:rsidR="00774150" w:rsidRDefault="00774150" w:rsidP="00D9041B">
      <w:pPr>
        <w:ind w:left="284" w:hanging="284"/>
        <w:rPr>
          <w:rFonts w:ascii="ArialMT" w:hAnsi="ArialMT"/>
          <w:b/>
          <w:bCs/>
          <w:sz w:val="20"/>
          <w:szCs w:val="20"/>
        </w:rPr>
      </w:pPr>
    </w:p>
    <w:p w:rsidR="00D9041B" w:rsidRPr="0079743E" w:rsidRDefault="00D9041B" w:rsidP="00D9041B">
      <w:pPr>
        <w:ind w:left="284" w:hanging="284"/>
        <w:rPr>
          <w:rFonts w:ascii="ArialMT" w:hAnsi="ArialMT"/>
          <w:sz w:val="20"/>
          <w:szCs w:val="20"/>
        </w:rPr>
      </w:pPr>
      <w:r w:rsidRPr="0079743E">
        <w:rPr>
          <w:rFonts w:ascii="ArialMT" w:hAnsi="ArialMT"/>
          <w:b/>
          <w:bCs/>
          <w:sz w:val="20"/>
          <w:szCs w:val="20"/>
        </w:rPr>
        <w:t>Isotopes: Principles and Applications</w:t>
      </w:r>
      <w:r w:rsidRPr="0079743E">
        <w:rPr>
          <w:rFonts w:ascii="ArialMT" w:hAnsi="ArialMT"/>
          <w:sz w:val="20"/>
          <w:szCs w:val="20"/>
        </w:rPr>
        <w:t xml:space="preserve">. 2005. Faure, G. and </w:t>
      </w:r>
      <w:proofErr w:type="spellStart"/>
      <w:r w:rsidRPr="0079743E">
        <w:rPr>
          <w:rFonts w:ascii="ArialMT" w:hAnsi="ArialMT"/>
          <w:sz w:val="20"/>
          <w:szCs w:val="20"/>
        </w:rPr>
        <w:t>Mensing</w:t>
      </w:r>
      <w:proofErr w:type="spellEnd"/>
      <w:r w:rsidRPr="0079743E">
        <w:rPr>
          <w:rFonts w:ascii="ArialMT" w:hAnsi="ArialMT"/>
          <w:sz w:val="20"/>
          <w:szCs w:val="20"/>
        </w:rPr>
        <w:t>, T.M.,</w:t>
      </w:r>
      <w:r w:rsidRPr="0079743E">
        <w:rPr>
          <w:rFonts w:ascii="ArialMT" w:hAnsi="ArialMT"/>
          <w:b/>
          <w:bCs/>
          <w:sz w:val="20"/>
          <w:szCs w:val="20"/>
        </w:rPr>
        <w:t xml:space="preserve"> </w:t>
      </w:r>
      <w:r w:rsidRPr="0079743E">
        <w:rPr>
          <w:rFonts w:ascii="ArialMT" w:hAnsi="ArialMT"/>
          <w:sz w:val="20"/>
          <w:szCs w:val="20"/>
        </w:rPr>
        <w:t xml:space="preserve">Wiley, 464p. </w:t>
      </w:r>
    </w:p>
    <w:p w:rsidR="00D9041B" w:rsidRPr="0079743E" w:rsidRDefault="00D9041B" w:rsidP="00D9041B">
      <w:pPr>
        <w:autoSpaceDE w:val="0"/>
        <w:autoSpaceDN w:val="0"/>
        <w:adjustRightInd w:val="0"/>
        <w:rPr>
          <w:rFonts w:ascii="ArialMT" w:hAnsi="ArialMT"/>
          <w:sz w:val="20"/>
          <w:szCs w:val="20"/>
        </w:rPr>
      </w:pPr>
    </w:p>
    <w:p w:rsidR="00D9041B" w:rsidRPr="0079743E" w:rsidRDefault="00D9041B" w:rsidP="00D9041B">
      <w:pPr>
        <w:autoSpaceDE w:val="0"/>
        <w:autoSpaceDN w:val="0"/>
        <w:adjustRightInd w:val="0"/>
        <w:rPr>
          <w:rFonts w:ascii="ArialMT" w:hAnsi="ArialMT"/>
          <w:sz w:val="20"/>
          <w:szCs w:val="20"/>
        </w:rPr>
      </w:pPr>
      <w:proofErr w:type="gramStart"/>
      <w:r w:rsidRPr="0079743E">
        <w:rPr>
          <w:rFonts w:ascii="ArialMT" w:hAnsi="ArialMT"/>
          <w:b/>
          <w:bCs/>
          <w:sz w:val="20"/>
          <w:szCs w:val="20"/>
        </w:rPr>
        <w:t>Principles of Stable Isotope Distribution</w:t>
      </w:r>
      <w:r w:rsidRPr="0079743E">
        <w:rPr>
          <w:rFonts w:ascii="ArialMT" w:hAnsi="ArialMT"/>
          <w:sz w:val="20"/>
          <w:szCs w:val="20"/>
        </w:rPr>
        <w:t>.</w:t>
      </w:r>
      <w:proofErr w:type="gramEnd"/>
      <w:r w:rsidRPr="0079743E">
        <w:rPr>
          <w:rFonts w:ascii="ArialMT" w:hAnsi="ArialMT"/>
          <w:sz w:val="20"/>
          <w:szCs w:val="20"/>
        </w:rPr>
        <w:t xml:space="preserve"> 1999. </w:t>
      </w:r>
      <w:proofErr w:type="spellStart"/>
      <w:r w:rsidRPr="0079743E">
        <w:rPr>
          <w:rFonts w:ascii="ArialMT" w:hAnsi="ArialMT"/>
          <w:sz w:val="20"/>
          <w:szCs w:val="20"/>
        </w:rPr>
        <w:t>Criss</w:t>
      </w:r>
      <w:proofErr w:type="spellEnd"/>
      <w:r w:rsidRPr="0079743E">
        <w:rPr>
          <w:rFonts w:ascii="ArialMT" w:hAnsi="ArialMT"/>
          <w:sz w:val="20"/>
          <w:szCs w:val="20"/>
        </w:rPr>
        <w:t xml:space="preserve"> R. E., </w:t>
      </w:r>
      <w:smartTag w:uri="urn:schemas-microsoft-com:office:smarttags" w:element="place">
        <w:smartTag w:uri="urn:schemas-microsoft-com:office:smarttags" w:element="PlaceName">
          <w:r w:rsidRPr="0079743E">
            <w:rPr>
              <w:rFonts w:ascii="ArialMT" w:hAnsi="ArialMT"/>
              <w:sz w:val="20"/>
              <w:szCs w:val="20"/>
            </w:rPr>
            <w:t>Oxford</w:t>
          </w:r>
        </w:smartTag>
        <w:r w:rsidRPr="0079743E">
          <w:rPr>
            <w:rFonts w:ascii="ArialMT" w:hAnsi="ArialMT"/>
            <w:sz w:val="20"/>
            <w:szCs w:val="20"/>
          </w:rPr>
          <w:t xml:space="preserve"> </w:t>
        </w:r>
        <w:smartTag w:uri="urn:schemas-microsoft-com:office:smarttags" w:element="PlaceType">
          <w:r w:rsidRPr="0079743E">
            <w:rPr>
              <w:rFonts w:ascii="ArialMT" w:hAnsi="ArialMT"/>
              <w:sz w:val="20"/>
              <w:szCs w:val="20"/>
            </w:rPr>
            <w:t>University</w:t>
          </w:r>
        </w:smartTag>
      </w:smartTag>
      <w:r w:rsidRPr="0079743E">
        <w:rPr>
          <w:rFonts w:ascii="ArialMT" w:hAnsi="ArialMT"/>
          <w:sz w:val="20"/>
          <w:szCs w:val="20"/>
        </w:rPr>
        <w:t xml:space="preserve"> Press, 254p.  </w:t>
      </w:r>
    </w:p>
    <w:p w:rsidR="00D9041B" w:rsidRPr="00D9041B" w:rsidRDefault="00D9041B" w:rsidP="00D9041B">
      <w:pPr>
        <w:autoSpaceDE w:val="0"/>
        <w:autoSpaceDN w:val="0"/>
        <w:adjustRightInd w:val="0"/>
        <w:ind w:firstLine="360"/>
        <w:rPr>
          <w:rFonts w:ascii="ArialMT" w:hAnsi="ArialMT"/>
          <w:sz w:val="20"/>
          <w:szCs w:val="20"/>
          <w:lang w:val="fr-FR"/>
        </w:rPr>
      </w:pPr>
      <w:r w:rsidRPr="0079743E">
        <w:rPr>
          <w:rFonts w:ascii="ArialMT" w:hAnsi="ArialMT"/>
          <w:sz w:val="20"/>
          <w:szCs w:val="20"/>
        </w:rPr>
        <w:br/>
      </w:r>
      <w:proofErr w:type="gramStart"/>
      <w:r w:rsidRPr="0079743E">
        <w:rPr>
          <w:rFonts w:ascii="ArialMT" w:hAnsi="ArialMT"/>
          <w:b/>
          <w:bCs/>
          <w:sz w:val="20"/>
          <w:szCs w:val="20"/>
        </w:rPr>
        <w:t>Handbook of Stable Isotope Analytical Techniques.</w:t>
      </w:r>
      <w:proofErr w:type="gramEnd"/>
      <w:r w:rsidRPr="0079743E">
        <w:rPr>
          <w:rFonts w:ascii="ArialMT" w:hAnsi="ArialMT"/>
          <w:sz w:val="20"/>
          <w:szCs w:val="20"/>
        </w:rPr>
        <w:t xml:space="preserve"> </w:t>
      </w:r>
      <w:r w:rsidRPr="00D9041B">
        <w:rPr>
          <w:rFonts w:ascii="ArialMT" w:hAnsi="ArialMT"/>
          <w:sz w:val="20"/>
          <w:szCs w:val="20"/>
          <w:lang w:val="fr-FR"/>
        </w:rPr>
        <w:t xml:space="preserve">2006. Pier de </w:t>
      </w:r>
      <w:proofErr w:type="spellStart"/>
      <w:r w:rsidRPr="00D9041B">
        <w:rPr>
          <w:rFonts w:ascii="ArialMT" w:hAnsi="ArialMT"/>
          <w:sz w:val="20"/>
          <w:szCs w:val="20"/>
          <w:lang w:val="fr-FR"/>
        </w:rPr>
        <w:t>Groot</w:t>
      </w:r>
      <w:proofErr w:type="spellEnd"/>
      <w:r w:rsidRPr="00D9041B">
        <w:rPr>
          <w:rFonts w:ascii="ArialMT" w:hAnsi="ArialMT"/>
          <w:sz w:val="20"/>
          <w:szCs w:val="20"/>
          <w:lang w:val="fr-FR"/>
        </w:rPr>
        <w:t xml:space="preserve">, vol. I &amp; II. </w:t>
      </w:r>
    </w:p>
    <w:p w:rsidR="00D9041B" w:rsidRPr="0079743E" w:rsidRDefault="00D9041B" w:rsidP="00D9041B">
      <w:pPr>
        <w:autoSpaceDE w:val="0"/>
        <w:autoSpaceDN w:val="0"/>
        <w:adjustRightInd w:val="0"/>
        <w:ind w:firstLine="360"/>
        <w:rPr>
          <w:rFonts w:ascii="ArialMT" w:hAnsi="ArialMT"/>
          <w:sz w:val="20"/>
          <w:szCs w:val="20"/>
        </w:rPr>
      </w:pPr>
      <w:r w:rsidRPr="0079743E">
        <w:rPr>
          <w:rFonts w:ascii="ArialMT" w:hAnsi="ArialMT"/>
          <w:sz w:val="20"/>
          <w:szCs w:val="20"/>
        </w:rPr>
        <w:t xml:space="preserve">See website </w:t>
      </w:r>
      <w:r w:rsidRPr="0079743E">
        <w:rPr>
          <w:rFonts w:ascii="ArialMT" w:hAnsi="ArialMT"/>
          <w:i/>
          <w:iCs/>
          <w:sz w:val="20"/>
          <w:szCs w:val="20"/>
        </w:rPr>
        <w:t>http://users.pandora.be/handbook/index.html</w:t>
      </w:r>
    </w:p>
    <w:p w:rsidR="00D9041B" w:rsidRPr="0079743E" w:rsidRDefault="00D9041B" w:rsidP="00D9041B">
      <w:pPr>
        <w:ind w:left="284" w:hanging="284"/>
        <w:rPr>
          <w:rFonts w:ascii="ArialMT" w:hAnsi="ArialMT"/>
          <w:b/>
          <w:bCs/>
          <w:color w:val="000000"/>
          <w:sz w:val="20"/>
          <w:szCs w:val="20"/>
        </w:rPr>
      </w:pPr>
    </w:p>
    <w:p w:rsidR="00D9041B" w:rsidRPr="0079743E" w:rsidRDefault="00D9041B" w:rsidP="00D9041B">
      <w:pPr>
        <w:ind w:left="284" w:hanging="284"/>
        <w:rPr>
          <w:rFonts w:ascii="ArialMT" w:hAnsi="ArialMT"/>
          <w:color w:val="000000"/>
          <w:sz w:val="20"/>
          <w:szCs w:val="20"/>
        </w:rPr>
      </w:pPr>
      <w:proofErr w:type="gramStart"/>
      <w:r w:rsidRPr="0079743E">
        <w:rPr>
          <w:rFonts w:ascii="ArialMT" w:hAnsi="ArialMT"/>
          <w:b/>
          <w:bCs/>
          <w:color w:val="000000"/>
          <w:sz w:val="20"/>
          <w:szCs w:val="20"/>
        </w:rPr>
        <w:t>Environmental Tracers in Subsurface Hydrology</w:t>
      </w:r>
      <w:r w:rsidRPr="0079743E">
        <w:rPr>
          <w:rFonts w:ascii="ArialMT" w:hAnsi="ArialMT"/>
          <w:color w:val="000000"/>
          <w:sz w:val="20"/>
          <w:szCs w:val="20"/>
        </w:rPr>
        <w:t>.</w:t>
      </w:r>
      <w:proofErr w:type="gramEnd"/>
      <w:r w:rsidRPr="0079743E">
        <w:rPr>
          <w:rFonts w:ascii="ArialMT" w:hAnsi="ArialMT"/>
          <w:color w:val="000000"/>
          <w:sz w:val="20"/>
          <w:szCs w:val="20"/>
        </w:rPr>
        <w:t xml:space="preserve"> 2000. P.G. Cook and A.L. </w:t>
      </w:r>
      <w:proofErr w:type="spellStart"/>
      <w:r w:rsidRPr="0079743E">
        <w:rPr>
          <w:rFonts w:ascii="ArialMT" w:hAnsi="ArialMT"/>
          <w:color w:val="000000"/>
          <w:sz w:val="20"/>
          <w:szCs w:val="20"/>
        </w:rPr>
        <w:t>Herczeg</w:t>
      </w:r>
      <w:proofErr w:type="spellEnd"/>
      <w:r w:rsidRPr="0079743E">
        <w:rPr>
          <w:rFonts w:ascii="ArialMT" w:hAnsi="ArialMT"/>
          <w:color w:val="000000"/>
          <w:sz w:val="20"/>
          <w:szCs w:val="20"/>
        </w:rPr>
        <w:t xml:space="preserve">, Eds. Kluwer Academic Press, </w:t>
      </w:r>
      <w:smartTag w:uri="urn:schemas-microsoft-com:office:smarttags" w:element="place">
        <w:smartTag w:uri="urn:schemas-microsoft-com:office:smarttags" w:element="City">
          <w:r w:rsidRPr="0079743E">
            <w:rPr>
              <w:rFonts w:ascii="ArialMT" w:hAnsi="ArialMT"/>
              <w:color w:val="000000"/>
              <w:sz w:val="20"/>
              <w:szCs w:val="20"/>
            </w:rPr>
            <w:t>Boston</w:t>
          </w:r>
        </w:smartTag>
      </w:smartTag>
      <w:r w:rsidRPr="0079743E">
        <w:rPr>
          <w:rFonts w:ascii="ArialMT" w:hAnsi="ArialMT"/>
          <w:color w:val="000000"/>
          <w:sz w:val="20"/>
          <w:szCs w:val="20"/>
        </w:rPr>
        <w:t xml:space="preserve">, 552p. </w:t>
      </w:r>
      <w:proofErr w:type="gramStart"/>
      <w:r w:rsidRPr="0079743E">
        <w:rPr>
          <w:rFonts w:ascii="ArialMT" w:hAnsi="ArialMT"/>
          <w:sz w:val="20"/>
          <w:szCs w:val="20"/>
        </w:rPr>
        <w:t>ISBN 0-7923-7707-9.</w:t>
      </w:r>
      <w:proofErr w:type="gramEnd"/>
      <w:r w:rsidRPr="0079743E">
        <w:rPr>
          <w:rFonts w:ascii="ArialMT" w:hAnsi="ArialMT"/>
          <w:sz w:val="20"/>
          <w:szCs w:val="20"/>
        </w:rPr>
        <w:t xml:space="preserve"> </w:t>
      </w:r>
    </w:p>
    <w:p w:rsidR="00D9041B" w:rsidRPr="0079743E" w:rsidRDefault="00D9041B" w:rsidP="00D9041B">
      <w:pPr>
        <w:ind w:left="284" w:hanging="284"/>
        <w:rPr>
          <w:rFonts w:ascii="ArialMT" w:hAnsi="ArialMT"/>
          <w:b/>
          <w:bCs/>
          <w:sz w:val="20"/>
          <w:szCs w:val="20"/>
        </w:rPr>
      </w:pPr>
    </w:p>
    <w:p w:rsidR="00D9041B" w:rsidRPr="0079743E" w:rsidRDefault="00D9041B" w:rsidP="00D9041B">
      <w:pPr>
        <w:ind w:left="284" w:hanging="284"/>
        <w:rPr>
          <w:rFonts w:ascii="ArialMT" w:hAnsi="ArialMT"/>
          <w:sz w:val="20"/>
          <w:szCs w:val="20"/>
        </w:rPr>
      </w:pPr>
      <w:proofErr w:type="gramStart"/>
      <w:r w:rsidRPr="0079743E">
        <w:rPr>
          <w:rFonts w:ascii="ArialMT" w:hAnsi="ArialMT"/>
          <w:b/>
          <w:bCs/>
          <w:sz w:val="20"/>
          <w:szCs w:val="20"/>
        </w:rPr>
        <w:t>Stable Isotope Techniques in the Study of Biological Processes and Functioning of Ecosystems</w:t>
      </w:r>
      <w:r w:rsidRPr="0079743E">
        <w:rPr>
          <w:rFonts w:ascii="ArialMT" w:hAnsi="ArialMT"/>
          <w:sz w:val="20"/>
          <w:szCs w:val="20"/>
        </w:rPr>
        <w:t>.</w:t>
      </w:r>
      <w:proofErr w:type="gramEnd"/>
      <w:r w:rsidRPr="0079743E">
        <w:rPr>
          <w:rFonts w:ascii="ArialMT" w:hAnsi="ArialMT"/>
          <w:sz w:val="20"/>
          <w:szCs w:val="20"/>
        </w:rPr>
        <w:t xml:space="preserve"> </w:t>
      </w:r>
      <w:proofErr w:type="gramStart"/>
      <w:r w:rsidRPr="0079743E">
        <w:rPr>
          <w:rFonts w:ascii="ArialMT" w:hAnsi="ArialMT"/>
          <w:sz w:val="20"/>
          <w:szCs w:val="20"/>
        </w:rPr>
        <w:t xml:space="preserve">2001. M. </w:t>
      </w:r>
      <w:proofErr w:type="spellStart"/>
      <w:r w:rsidRPr="0079743E">
        <w:rPr>
          <w:rFonts w:ascii="ArialMT" w:hAnsi="ArialMT"/>
          <w:sz w:val="20"/>
          <w:szCs w:val="20"/>
        </w:rPr>
        <w:t>Unkovitch</w:t>
      </w:r>
      <w:proofErr w:type="spellEnd"/>
      <w:r w:rsidRPr="0079743E">
        <w:rPr>
          <w:rFonts w:ascii="ArialMT" w:hAnsi="ArialMT"/>
          <w:sz w:val="20"/>
          <w:szCs w:val="20"/>
        </w:rPr>
        <w:t>, J. Plate, A. McNeill, and D.J. Gibbs, editors.</w:t>
      </w:r>
      <w:proofErr w:type="gramEnd"/>
      <w:r w:rsidRPr="0079743E">
        <w:rPr>
          <w:rFonts w:ascii="ArialMT" w:hAnsi="ArialMT"/>
          <w:sz w:val="20"/>
          <w:szCs w:val="20"/>
        </w:rPr>
        <w:t xml:space="preserve"> </w:t>
      </w:r>
      <w:proofErr w:type="gramStart"/>
      <w:r w:rsidRPr="0079743E">
        <w:rPr>
          <w:rFonts w:ascii="ArialMT" w:hAnsi="ArialMT"/>
          <w:sz w:val="20"/>
          <w:szCs w:val="20"/>
        </w:rPr>
        <w:t>Current Plant Science and Biotechnology in Agriculture, volume 40.</w:t>
      </w:r>
      <w:proofErr w:type="gramEnd"/>
      <w:r w:rsidRPr="0079743E">
        <w:rPr>
          <w:rFonts w:ascii="ArialMT" w:hAnsi="ArialMT"/>
          <w:sz w:val="20"/>
          <w:szCs w:val="20"/>
        </w:rPr>
        <w:t xml:space="preserve"> Kluwer Academic Publishers, </w:t>
      </w:r>
      <w:smartTag w:uri="urn:schemas-microsoft-com:office:smarttags" w:element="place">
        <w:smartTag w:uri="urn:schemas-microsoft-com:office:smarttags" w:element="City">
          <w:r w:rsidRPr="0079743E">
            <w:rPr>
              <w:rFonts w:ascii="ArialMT" w:hAnsi="ArialMT"/>
              <w:sz w:val="20"/>
              <w:szCs w:val="20"/>
            </w:rPr>
            <w:t>Dordrecht</w:t>
          </w:r>
        </w:smartTag>
      </w:smartTag>
      <w:r w:rsidRPr="0079743E">
        <w:rPr>
          <w:rFonts w:ascii="ArialMT" w:hAnsi="ArialMT"/>
          <w:sz w:val="20"/>
          <w:szCs w:val="20"/>
        </w:rPr>
        <w:t>, Hardbound, ISBN 0-7923-7078-3, 304 pp.</w:t>
      </w:r>
    </w:p>
    <w:p w:rsidR="00D9041B" w:rsidRPr="0079743E" w:rsidRDefault="00D9041B" w:rsidP="00D9041B">
      <w:pPr>
        <w:ind w:left="284" w:hanging="284"/>
        <w:rPr>
          <w:rFonts w:ascii="ArialMT" w:hAnsi="ArialMT"/>
          <w:color w:val="000000"/>
          <w:sz w:val="20"/>
          <w:szCs w:val="20"/>
        </w:rPr>
      </w:pPr>
    </w:p>
    <w:p w:rsidR="00D9041B" w:rsidRPr="0079743E" w:rsidRDefault="00D9041B" w:rsidP="00897697">
      <w:pPr>
        <w:jc w:val="center"/>
        <w:rPr>
          <w:rFonts w:ascii="ArialMT" w:hAnsi="ArialMT"/>
          <w:color w:val="000000"/>
          <w:sz w:val="20"/>
          <w:szCs w:val="20"/>
        </w:rPr>
      </w:pPr>
      <w:proofErr w:type="gramStart"/>
      <w:r w:rsidRPr="0079743E">
        <w:rPr>
          <w:rFonts w:ascii="ArialMT" w:hAnsi="ArialMT"/>
          <w:b/>
          <w:bCs/>
          <w:color w:val="000000"/>
          <w:sz w:val="20"/>
          <w:szCs w:val="20"/>
        </w:rPr>
        <w:t>Environmental Isotopes in Hydrogeology</w:t>
      </w:r>
      <w:r w:rsidRPr="0079743E">
        <w:rPr>
          <w:rFonts w:ascii="ArialMT" w:hAnsi="ArialMT"/>
          <w:color w:val="000000"/>
          <w:sz w:val="20"/>
          <w:szCs w:val="20"/>
        </w:rPr>
        <w:t>.</w:t>
      </w:r>
      <w:proofErr w:type="gramEnd"/>
      <w:r w:rsidRPr="0079743E">
        <w:rPr>
          <w:rFonts w:ascii="ArialMT" w:hAnsi="ArialMT"/>
          <w:color w:val="000000"/>
          <w:sz w:val="20"/>
          <w:szCs w:val="20"/>
        </w:rPr>
        <w:t xml:space="preserve">  1997.  I. D. Clark and P. Fri</w:t>
      </w:r>
      <w:r w:rsidR="00897697">
        <w:rPr>
          <w:rFonts w:ascii="ArialMT" w:hAnsi="ArialMT"/>
          <w:color w:val="000000"/>
          <w:sz w:val="20"/>
          <w:szCs w:val="20"/>
        </w:rPr>
        <w:t xml:space="preserve">tz, CRC Press/Lewis Publishers, </w:t>
      </w:r>
      <w:smartTag w:uri="urn:schemas-microsoft-com:office:smarttags" w:element="City">
        <w:smartTag w:uri="urn:schemas-microsoft-com:office:smarttags" w:element="place">
          <w:r w:rsidRPr="0079743E">
            <w:rPr>
              <w:rFonts w:ascii="ArialMT" w:hAnsi="ArialMT"/>
              <w:color w:val="000000"/>
              <w:sz w:val="20"/>
              <w:szCs w:val="20"/>
            </w:rPr>
            <w:t>Boca Raton</w:t>
          </w:r>
        </w:smartTag>
      </w:smartTag>
      <w:r w:rsidRPr="0079743E">
        <w:rPr>
          <w:rFonts w:ascii="ArialMT" w:hAnsi="ArialMT"/>
          <w:color w:val="000000"/>
          <w:sz w:val="20"/>
          <w:szCs w:val="20"/>
        </w:rPr>
        <w:t xml:space="preserve">, 328 p., </w:t>
      </w:r>
      <w:r w:rsidRPr="0079743E">
        <w:rPr>
          <w:rFonts w:ascii="ArialMT" w:hAnsi="ArialMT"/>
          <w:sz w:val="20"/>
          <w:szCs w:val="20"/>
        </w:rPr>
        <w:t>ISBN 1-56670-249-6.</w:t>
      </w:r>
    </w:p>
    <w:p w:rsidR="00D9041B" w:rsidRPr="0079743E" w:rsidRDefault="00D9041B" w:rsidP="00D9041B">
      <w:pPr>
        <w:ind w:left="284" w:hanging="284"/>
        <w:rPr>
          <w:rFonts w:ascii="ArialMT" w:hAnsi="ArialMT"/>
          <w:color w:val="000000"/>
          <w:sz w:val="20"/>
          <w:szCs w:val="20"/>
        </w:rPr>
      </w:pPr>
    </w:p>
    <w:p w:rsidR="00D9041B" w:rsidRPr="0079743E" w:rsidRDefault="00D9041B" w:rsidP="00D9041B">
      <w:pPr>
        <w:pStyle w:val="HTMLPreformatted"/>
        <w:ind w:left="284" w:hanging="284"/>
        <w:rPr>
          <w:rFonts w:ascii="ArialMT" w:hAnsi="ArialMT" w:cs="Arial"/>
          <w:bCs/>
          <w:lang w:val="de-DE"/>
        </w:rPr>
      </w:pPr>
      <w:proofErr w:type="gramStart"/>
      <w:r w:rsidRPr="0079743E">
        <w:rPr>
          <w:rFonts w:ascii="ArialMT" w:hAnsi="ArialMT" w:cs="Arial"/>
          <w:b/>
          <w:bCs/>
        </w:rPr>
        <w:t>Problems of Stable Isotopes in Tree-Rings, Lake Sediments and Peat Bogs as Climatic Evidence for the Holocene</w:t>
      </w:r>
      <w:r w:rsidRPr="0079743E">
        <w:rPr>
          <w:rFonts w:ascii="ArialMT" w:hAnsi="ArialMT" w:cs="Arial"/>
          <w:bCs/>
        </w:rPr>
        <w:t>.</w:t>
      </w:r>
      <w:proofErr w:type="gramEnd"/>
      <w:r w:rsidRPr="0079743E">
        <w:rPr>
          <w:rFonts w:ascii="ArialMT" w:hAnsi="ArialMT" w:cs="Arial"/>
          <w:bCs/>
        </w:rPr>
        <w:t xml:space="preserve"> </w:t>
      </w:r>
      <w:r w:rsidRPr="0079743E">
        <w:rPr>
          <w:rFonts w:ascii="ArialMT" w:hAnsi="ArialMT" w:cs="Arial"/>
          <w:bCs/>
          <w:lang w:val="de-DE"/>
        </w:rPr>
        <w:t xml:space="preserve">1995. Frenzel B., Stauffer B., and Weiss M.M., Eds. Gustav Fischer Verlag, Stuttgart, 189pp. </w:t>
      </w:r>
    </w:p>
    <w:p w:rsidR="00D9041B" w:rsidRPr="0079743E" w:rsidRDefault="00D9041B" w:rsidP="00D9041B">
      <w:pPr>
        <w:pStyle w:val="HTMLPreformatted"/>
        <w:ind w:left="284" w:hanging="284"/>
        <w:rPr>
          <w:rFonts w:ascii="ArialMT" w:hAnsi="ArialMT" w:cs="Arial"/>
          <w:bCs/>
          <w:lang w:val="de-DE"/>
        </w:rPr>
      </w:pPr>
    </w:p>
    <w:p w:rsidR="00D9041B" w:rsidRPr="0079743E" w:rsidRDefault="00D9041B" w:rsidP="00D9041B">
      <w:pPr>
        <w:pStyle w:val="HTMLPreformatted"/>
        <w:ind w:left="284" w:hanging="284"/>
        <w:rPr>
          <w:rFonts w:ascii="ArialMT" w:hAnsi="ArialMT" w:cs="Arial"/>
          <w:bCs/>
        </w:rPr>
      </w:pPr>
      <w:proofErr w:type="gramStart"/>
      <w:r w:rsidRPr="0079743E">
        <w:rPr>
          <w:rFonts w:ascii="ArialMT" w:hAnsi="ArialMT" w:cs="Arial"/>
          <w:b/>
          <w:bCs/>
        </w:rPr>
        <w:t>Stable isotope geochemistry</w:t>
      </w:r>
      <w:r w:rsidRPr="0079743E">
        <w:rPr>
          <w:rFonts w:ascii="ArialMT" w:hAnsi="ArialMT" w:cs="Arial"/>
          <w:bCs/>
        </w:rPr>
        <w:t>.</w:t>
      </w:r>
      <w:proofErr w:type="gramEnd"/>
      <w:r w:rsidRPr="0079743E">
        <w:rPr>
          <w:rFonts w:ascii="ArialMT" w:hAnsi="ArialMT" w:cs="Arial"/>
          <w:bCs/>
        </w:rPr>
        <w:t xml:space="preserve"> </w:t>
      </w:r>
      <w:proofErr w:type="gramStart"/>
      <w:r w:rsidRPr="0079743E">
        <w:rPr>
          <w:rFonts w:ascii="ArialMT" w:hAnsi="ArialMT" w:cs="Arial"/>
          <w:bCs/>
        </w:rPr>
        <w:t>2001  Valley</w:t>
      </w:r>
      <w:proofErr w:type="gramEnd"/>
      <w:r w:rsidRPr="0079743E">
        <w:rPr>
          <w:rFonts w:ascii="ArialMT" w:hAnsi="ArialMT" w:cs="Arial"/>
          <w:bCs/>
        </w:rPr>
        <w:t xml:space="preserve"> J.W. &amp; Cole D.R. Mineralogical Society of </w:t>
      </w:r>
      <w:smartTag w:uri="urn:schemas-microsoft-com:office:smarttags" w:element="place">
        <w:smartTag w:uri="urn:schemas-microsoft-com:office:smarttags" w:element="country-region">
          <w:r w:rsidRPr="0079743E">
            <w:rPr>
              <w:rFonts w:ascii="ArialMT" w:hAnsi="ArialMT" w:cs="Arial"/>
              <w:bCs/>
            </w:rPr>
            <w:t>America</w:t>
          </w:r>
        </w:smartTag>
      </w:smartTag>
      <w:r w:rsidRPr="0079743E">
        <w:rPr>
          <w:rFonts w:ascii="ArialMT" w:hAnsi="ArialMT" w:cs="Arial"/>
          <w:bCs/>
        </w:rPr>
        <w:t xml:space="preserve">. </w:t>
      </w:r>
      <w:proofErr w:type="gramStart"/>
      <w:r w:rsidRPr="0079743E">
        <w:rPr>
          <w:rFonts w:ascii="ArialMT" w:hAnsi="ArialMT" w:cs="Arial"/>
          <w:bCs/>
        </w:rPr>
        <w:t>Reviews in Mineralogy, Vol. 43: 662 p.</w:t>
      </w:r>
      <w:proofErr w:type="gramEnd"/>
    </w:p>
    <w:p w:rsidR="00D9041B" w:rsidRPr="0079743E" w:rsidRDefault="00D9041B" w:rsidP="00D9041B">
      <w:pPr>
        <w:pStyle w:val="HTMLPreformatted"/>
        <w:ind w:left="284" w:hanging="284"/>
        <w:rPr>
          <w:rFonts w:ascii="ArialMT" w:hAnsi="ArialMT" w:cs="Arial"/>
          <w:bCs/>
        </w:rPr>
      </w:pPr>
    </w:p>
    <w:p w:rsidR="00D9041B" w:rsidRPr="0079743E" w:rsidRDefault="00D9041B" w:rsidP="00D9041B">
      <w:pPr>
        <w:pStyle w:val="HTMLPreformatted"/>
        <w:ind w:left="284" w:hanging="284"/>
        <w:rPr>
          <w:rFonts w:ascii="ArialMT" w:hAnsi="ArialMT" w:cs="Arial"/>
          <w:bCs/>
        </w:rPr>
      </w:pPr>
      <w:proofErr w:type="gramStart"/>
      <w:r w:rsidRPr="0079743E">
        <w:rPr>
          <w:rFonts w:ascii="ArialMT" w:hAnsi="ArialMT" w:cs="Arial"/>
          <w:b/>
          <w:bCs/>
        </w:rPr>
        <w:lastRenderedPageBreak/>
        <w:t>Stable isotopes in high temperature geological processes</w:t>
      </w:r>
      <w:r w:rsidRPr="0079743E">
        <w:rPr>
          <w:rFonts w:ascii="ArialMT" w:hAnsi="ArialMT" w:cs="Arial"/>
          <w:bCs/>
        </w:rPr>
        <w:t>.</w:t>
      </w:r>
      <w:proofErr w:type="gramEnd"/>
      <w:r w:rsidRPr="0079743E">
        <w:rPr>
          <w:rFonts w:ascii="ArialMT" w:hAnsi="ArialMT" w:cs="Arial"/>
          <w:bCs/>
        </w:rPr>
        <w:t xml:space="preserve"> 1986. Valley J.W., </w:t>
      </w:r>
      <w:smartTag w:uri="urn:schemas-microsoft-com:office:smarttags" w:element="City">
        <w:r w:rsidRPr="0079743E">
          <w:rPr>
            <w:rFonts w:ascii="ArialMT" w:hAnsi="ArialMT" w:cs="Arial"/>
            <w:bCs/>
          </w:rPr>
          <w:t>Taylor</w:t>
        </w:r>
      </w:smartTag>
      <w:r w:rsidRPr="0079743E">
        <w:rPr>
          <w:rFonts w:ascii="ArialMT" w:hAnsi="ArialMT" w:cs="Arial"/>
          <w:bCs/>
        </w:rPr>
        <w:t xml:space="preserve"> H.P. Jr</w:t>
      </w:r>
      <w:proofErr w:type="gramStart"/>
      <w:r w:rsidRPr="0079743E">
        <w:rPr>
          <w:rFonts w:ascii="ArialMT" w:hAnsi="ArialMT" w:cs="Arial"/>
          <w:bCs/>
        </w:rPr>
        <w:t>. &amp;</w:t>
      </w:r>
      <w:proofErr w:type="gramEnd"/>
      <w:r w:rsidRPr="0079743E">
        <w:rPr>
          <w:rFonts w:ascii="ArialMT" w:hAnsi="ArialMT" w:cs="Arial"/>
          <w:bCs/>
        </w:rPr>
        <w:t xml:space="preserve"> O’Neil J.R. Mineralogical Society of </w:t>
      </w:r>
      <w:smartTag w:uri="urn:schemas-microsoft-com:office:smarttags" w:element="place">
        <w:smartTag w:uri="urn:schemas-microsoft-com:office:smarttags" w:element="country-region">
          <w:r w:rsidRPr="0079743E">
            <w:rPr>
              <w:rFonts w:ascii="ArialMT" w:hAnsi="ArialMT" w:cs="Arial"/>
              <w:bCs/>
            </w:rPr>
            <w:t>America</w:t>
          </w:r>
        </w:smartTag>
      </w:smartTag>
      <w:r w:rsidRPr="0079743E">
        <w:rPr>
          <w:rFonts w:ascii="ArialMT" w:hAnsi="ArialMT" w:cs="Arial"/>
          <w:bCs/>
        </w:rPr>
        <w:t>. Reviews in Mineralogy, Vol. 16: 570 p. [ISBN: 0-939950-20-0]</w:t>
      </w:r>
    </w:p>
    <w:p w:rsidR="00D9041B" w:rsidRPr="0079743E" w:rsidRDefault="00D9041B" w:rsidP="00D9041B">
      <w:pPr>
        <w:pStyle w:val="HTMLPreformatted"/>
        <w:ind w:left="284" w:hanging="284"/>
        <w:rPr>
          <w:rFonts w:ascii="ArialMT" w:hAnsi="ArialMT" w:cs="Arial"/>
          <w:b/>
          <w:bCs/>
        </w:rPr>
      </w:pPr>
    </w:p>
    <w:p w:rsidR="00D9041B" w:rsidRPr="0079743E" w:rsidRDefault="00D9041B" w:rsidP="00D9041B">
      <w:pPr>
        <w:pStyle w:val="HTMLPreformatted"/>
        <w:ind w:left="284" w:hanging="284"/>
        <w:rPr>
          <w:rFonts w:ascii="ArialMT" w:hAnsi="ArialMT" w:cs="Arial"/>
          <w:bCs/>
        </w:rPr>
      </w:pPr>
      <w:proofErr w:type="gramStart"/>
      <w:r w:rsidRPr="0079743E">
        <w:rPr>
          <w:rFonts w:ascii="ArialMT" w:hAnsi="ArialMT" w:cs="Arial"/>
          <w:b/>
          <w:bCs/>
        </w:rPr>
        <w:t>Isotope Tracers in Catchment Hydrology</w:t>
      </w:r>
      <w:r w:rsidRPr="0079743E">
        <w:rPr>
          <w:rFonts w:ascii="ArialMT" w:hAnsi="ArialMT" w:cs="Arial"/>
          <w:bCs/>
        </w:rPr>
        <w:t>.</w:t>
      </w:r>
      <w:proofErr w:type="gramEnd"/>
      <w:r w:rsidRPr="0079743E">
        <w:rPr>
          <w:rFonts w:ascii="ArialMT" w:hAnsi="ArialMT" w:cs="Arial"/>
          <w:bCs/>
        </w:rPr>
        <w:t xml:space="preserve"> 1998. Kendall C. and McDonnell J.J., Eds. Elsevier, </w:t>
      </w:r>
      <w:smartTag w:uri="urn:schemas-microsoft-com:office:smarttags" w:element="place">
        <w:smartTag w:uri="urn:schemas-microsoft-com:office:smarttags" w:element="City">
          <w:r w:rsidRPr="0079743E">
            <w:rPr>
              <w:rFonts w:ascii="ArialMT" w:hAnsi="ArialMT" w:cs="Arial"/>
              <w:bCs/>
            </w:rPr>
            <w:t>Amsterdam</w:t>
          </w:r>
        </w:smartTag>
      </w:smartTag>
      <w:r w:rsidR="00800F3F">
        <w:rPr>
          <w:rFonts w:ascii="ArialMT" w:hAnsi="ArialMT" w:cs="Arial"/>
          <w:bCs/>
        </w:rPr>
        <w:t xml:space="preserve">, 839 p. </w:t>
      </w:r>
      <w:r w:rsidRPr="0079743E">
        <w:rPr>
          <w:rFonts w:ascii="ArialMT" w:hAnsi="ArialMT" w:cs="Arial"/>
          <w:bCs/>
        </w:rPr>
        <w:t xml:space="preserve"> </w:t>
      </w:r>
      <w:proofErr w:type="gramStart"/>
      <w:r w:rsidRPr="0079743E">
        <w:rPr>
          <w:rFonts w:ascii="ArialMT" w:hAnsi="ArialMT" w:cs="Arial"/>
          <w:bCs/>
        </w:rPr>
        <w:t>Especially valuable for N and S in hydrogeology.</w:t>
      </w:r>
      <w:proofErr w:type="gramEnd"/>
    </w:p>
    <w:p w:rsidR="00F155BF" w:rsidRDefault="00F155BF" w:rsidP="00D9041B">
      <w:pPr>
        <w:autoSpaceDE w:val="0"/>
        <w:autoSpaceDN w:val="0"/>
        <w:adjustRightInd w:val="0"/>
        <w:rPr>
          <w:rFonts w:ascii="ArialMT" w:hAnsi="ArialMT"/>
          <w:b/>
          <w:bCs/>
          <w:sz w:val="20"/>
          <w:szCs w:val="20"/>
        </w:rPr>
      </w:pPr>
    </w:p>
    <w:p w:rsidR="00D9041B" w:rsidRPr="00897697" w:rsidRDefault="00D9041B" w:rsidP="00D9041B">
      <w:pPr>
        <w:autoSpaceDE w:val="0"/>
        <w:autoSpaceDN w:val="0"/>
        <w:adjustRightInd w:val="0"/>
        <w:rPr>
          <w:rFonts w:ascii="ArialMT" w:hAnsi="ArialMT"/>
          <w:b/>
          <w:bCs/>
          <w:sz w:val="20"/>
          <w:szCs w:val="20"/>
        </w:rPr>
      </w:pPr>
      <w:r w:rsidRPr="00897697">
        <w:rPr>
          <w:rFonts w:ascii="ArialMT" w:hAnsi="ArialMT"/>
          <w:b/>
          <w:bCs/>
          <w:sz w:val="20"/>
          <w:szCs w:val="20"/>
        </w:rPr>
        <w:t>PRELIMINARY OUTLINE AND POTENTIAL TOPICS:</w:t>
      </w:r>
    </w:p>
    <w:p w:rsidR="00D9041B" w:rsidRPr="00897697" w:rsidRDefault="00D9041B" w:rsidP="00D9041B">
      <w:pPr>
        <w:autoSpaceDE w:val="0"/>
        <w:autoSpaceDN w:val="0"/>
        <w:adjustRightInd w:val="0"/>
        <w:rPr>
          <w:rFonts w:ascii="ArialMT" w:hAnsi="ArialMT"/>
          <w:sz w:val="20"/>
          <w:szCs w:val="20"/>
        </w:rPr>
      </w:pPr>
    </w:p>
    <w:p w:rsidR="00D9041B" w:rsidRPr="00897697" w:rsidRDefault="00D9041B" w:rsidP="00D9041B">
      <w:pPr>
        <w:autoSpaceDE w:val="0"/>
        <w:autoSpaceDN w:val="0"/>
        <w:adjustRightInd w:val="0"/>
        <w:rPr>
          <w:rFonts w:ascii="ArialMT" w:hAnsi="ArialMT"/>
          <w:sz w:val="20"/>
          <w:szCs w:val="20"/>
        </w:rPr>
      </w:pPr>
      <w:r w:rsidRPr="00897697">
        <w:rPr>
          <w:rFonts w:ascii="ArialMT" w:hAnsi="ArialMT"/>
          <w:b/>
          <w:bCs/>
          <w:sz w:val="20"/>
          <w:szCs w:val="20"/>
        </w:rPr>
        <w:t xml:space="preserve">A. Characteristics of isotopes </w:t>
      </w:r>
      <w:r w:rsidRPr="00897697">
        <w:rPr>
          <w:rFonts w:ascii="ArialMT" w:hAnsi="ArialMT"/>
          <w:sz w:val="20"/>
          <w:szCs w:val="20"/>
        </w:rPr>
        <w:t>(which isotopes and why)</w:t>
      </w:r>
    </w:p>
    <w:p w:rsidR="00D9041B" w:rsidRPr="00897697" w:rsidRDefault="00D9041B" w:rsidP="00D9041B">
      <w:pPr>
        <w:autoSpaceDE w:val="0"/>
        <w:autoSpaceDN w:val="0"/>
        <w:adjustRightInd w:val="0"/>
        <w:rPr>
          <w:rFonts w:ascii="ArialMT" w:hAnsi="ArialMT"/>
          <w:sz w:val="20"/>
          <w:szCs w:val="20"/>
        </w:rPr>
      </w:pPr>
    </w:p>
    <w:p w:rsidR="00D9041B" w:rsidRPr="00897697" w:rsidRDefault="00D9041B" w:rsidP="00D9041B">
      <w:pPr>
        <w:autoSpaceDE w:val="0"/>
        <w:autoSpaceDN w:val="0"/>
        <w:adjustRightInd w:val="0"/>
        <w:rPr>
          <w:rFonts w:ascii="ArialMT" w:hAnsi="ArialMT"/>
          <w:sz w:val="20"/>
          <w:szCs w:val="20"/>
        </w:rPr>
      </w:pPr>
      <w:r w:rsidRPr="00897697">
        <w:rPr>
          <w:rFonts w:ascii="ArialMT" w:hAnsi="ArialMT"/>
          <w:b/>
          <w:bCs/>
          <w:sz w:val="20"/>
          <w:szCs w:val="20"/>
        </w:rPr>
        <w:t xml:space="preserve">B. Stable isotope methods </w:t>
      </w:r>
      <w:r w:rsidRPr="00897697">
        <w:rPr>
          <w:rFonts w:ascii="ArialMT" w:hAnsi="ArialMT"/>
          <w:sz w:val="20"/>
          <w:szCs w:val="20"/>
        </w:rPr>
        <w:t>(why there is isotope geology)</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Evolution of the mass spectrometer</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Measurement of isotope ratios— isotope ratio mass spectrometer, ion microprobe</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Sample preparation techniques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Conventions, notations, and standards</w:t>
      </w:r>
    </w:p>
    <w:p w:rsidR="00D9041B" w:rsidRPr="00897697" w:rsidRDefault="00D9041B" w:rsidP="00D9041B">
      <w:pPr>
        <w:autoSpaceDE w:val="0"/>
        <w:autoSpaceDN w:val="0"/>
        <w:adjustRightInd w:val="0"/>
        <w:rPr>
          <w:rFonts w:ascii="ArialMT" w:hAnsi="ArialMT"/>
          <w:sz w:val="20"/>
          <w:szCs w:val="20"/>
        </w:rPr>
      </w:pPr>
    </w:p>
    <w:p w:rsidR="00D9041B" w:rsidRPr="00897697" w:rsidRDefault="00D9041B" w:rsidP="00D9041B">
      <w:pPr>
        <w:autoSpaceDE w:val="0"/>
        <w:autoSpaceDN w:val="0"/>
        <w:adjustRightInd w:val="0"/>
        <w:rPr>
          <w:rFonts w:ascii="ArialMT" w:hAnsi="ArialMT"/>
          <w:sz w:val="20"/>
          <w:szCs w:val="20"/>
        </w:rPr>
      </w:pPr>
      <w:r w:rsidRPr="00897697">
        <w:rPr>
          <w:rFonts w:ascii="ArialMT" w:hAnsi="ArialMT"/>
          <w:b/>
          <w:bCs/>
          <w:sz w:val="20"/>
          <w:szCs w:val="20"/>
        </w:rPr>
        <w:t xml:space="preserve">D. Theoretical basis for isotopic fractionation </w:t>
      </w:r>
      <w:r w:rsidRPr="00897697">
        <w:rPr>
          <w:rFonts w:ascii="ArialMT" w:hAnsi="ArialMT"/>
          <w:sz w:val="20"/>
          <w:szCs w:val="20"/>
        </w:rPr>
        <w:t>(tedious but necessary)</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Kinetic fractionation</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Equilibrium fractionation</w:t>
      </w:r>
    </w:p>
    <w:p w:rsidR="00D9041B" w:rsidRPr="00897697" w:rsidRDefault="00D9041B" w:rsidP="00D9041B">
      <w:pPr>
        <w:autoSpaceDE w:val="0"/>
        <w:autoSpaceDN w:val="0"/>
        <w:adjustRightInd w:val="0"/>
        <w:rPr>
          <w:rFonts w:ascii="ArialMT" w:hAnsi="ArialMT"/>
          <w:sz w:val="20"/>
          <w:szCs w:val="20"/>
        </w:rPr>
      </w:pPr>
    </w:p>
    <w:p w:rsidR="00D9041B" w:rsidRPr="00897697" w:rsidRDefault="00D9041B" w:rsidP="00D9041B">
      <w:pPr>
        <w:autoSpaceDE w:val="0"/>
        <w:autoSpaceDN w:val="0"/>
        <w:adjustRightInd w:val="0"/>
        <w:rPr>
          <w:rFonts w:ascii="ArialMT" w:hAnsi="ArialMT"/>
          <w:sz w:val="20"/>
          <w:szCs w:val="20"/>
        </w:rPr>
      </w:pPr>
      <w:r w:rsidRPr="00897697">
        <w:rPr>
          <w:rFonts w:ascii="ArialMT" w:hAnsi="ArialMT"/>
          <w:b/>
          <w:bCs/>
          <w:sz w:val="20"/>
          <w:szCs w:val="20"/>
        </w:rPr>
        <w:t>E. Oxygen (</w:t>
      </w:r>
      <w:r w:rsidRPr="00897697">
        <w:rPr>
          <w:rFonts w:ascii="ArialMT" w:hAnsi="ArialMT"/>
          <w:b/>
          <w:bCs/>
          <w:sz w:val="20"/>
          <w:szCs w:val="20"/>
          <w:vertAlign w:val="superscript"/>
        </w:rPr>
        <w:t>18</w:t>
      </w:r>
      <w:r w:rsidRPr="00897697">
        <w:rPr>
          <w:rFonts w:ascii="ArialMT" w:hAnsi="ArialMT"/>
          <w:b/>
          <w:bCs/>
          <w:sz w:val="20"/>
          <w:szCs w:val="20"/>
        </w:rPr>
        <w:t>O/</w:t>
      </w:r>
      <w:r w:rsidRPr="00897697">
        <w:rPr>
          <w:rFonts w:ascii="ArialMT" w:hAnsi="ArialMT"/>
          <w:b/>
          <w:bCs/>
          <w:sz w:val="20"/>
          <w:szCs w:val="20"/>
          <w:vertAlign w:val="superscript"/>
        </w:rPr>
        <w:t>16</w:t>
      </w:r>
      <w:r w:rsidRPr="00897697">
        <w:rPr>
          <w:rFonts w:ascii="ArialMT" w:hAnsi="ArialMT"/>
          <w:b/>
          <w:bCs/>
          <w:sz w:val="20"/>
          <w:szCs w:val="20"/>
        </w:rPr>
        <w:t>O) and hydrogen (</w:t>
      </w:r>
      <w:r w:rsidRPr="00897697">
        <w:rPr>
          <w:rFonts w:ascii="ArialMT" w:hAnsi="ArialMT"/>
          <w:b/>
          <w:bCs/>
          <w:sz w:val="20"/>
          <w:szCs w:val="20"/>
          <w:vertAlign w:val="superscript"/>
        </w:rPr>
        <w:t>2</w:t>
      </w:r>
      <w:r w:rsidRPr="00897697">
        <w:rPr>
          <w:rFonts w:ascii="ArialMT" w:hAnsi="ArialMT"/>
          <w:b/>
          <w:bCs/>
          <w:sz w:val="20"/>
          <w:szCs w:val="20"/>
        </w:rPr>
        <w:t>H/</w:t>
      </w:r>
      <w:r w:rsidRPr="00897697">
        <w:rPr>
          <w:rFonts w:ascii="ArialMT" w:hAnsi="ArialMT"/>
          <w:b/>
          <w:bCs/>
          <w:sz w:val="20"/>
          <w:szCs w:val="20"/>
          <w:vertAlign w:val="superscript"/>
        </w:rPr>
        <w:t>1</w:t>
      </w:r>
      <w:r w:rsidRPr="00897697">
        <w:rPr>
          <w:rFonts w:ascii="ArialMT" w:hAnsi="ArialMT"/>
          <w:b/>
          <w:bCs/>
          <w:sz w:val="20"/>
          <w:szCs w:val="20"/>
        </w:rPr>
        <w:t xml:space="preserve">H) isotopes </w:t>
      </w:r>
      <w:r w:rsidRPr="00897697">
        <w:rPr>
          <w:rFonts w:ascii="ArialMT" w:hAnsi="ArialMT"/>
          <w:sz w:val="20"/>
          <w:szCs w:val="20"/>
        </w:rPr>
        <w:t>(it's the water)</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Distribution in nature and fractionation relations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Oxygen and hydrogen isotopes in igneous and metamorphic rocks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Oxygen and hydrogen isotopes as tracers in natural waters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Sedimentary carbonates—</w:t>
      </w:r>
      <w:proofErr w:type="spellStart"/>
      <w:r w:rsidRPr="00897697">
        <w:rPr>
          <w:rFonts w:ascii="ArialMT" w:hAnsi="ArialMT"/>
          <w:sz w:val="20"/>
          <w:szCs w:val="20"/>
        </w:rPr>
        <w:t>paleotemperatures</w:t>
      </w:r>
      <w:proofErr w:type="spellEnd"/>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Oxygen isotope stratigraphy of Quaternary, Tertiary, and Paleozoic marine sediments</w:t>
      </w:r>
    </w:p>
    <w:p w:rsidR="00D9041B" w:rsidRPr="00897697" w:rsidRDefault="00D9041B" w:rsidP="00D9041B">
      <w:pPr>
        <w:autoSpaceDE w:val="0"/>
        <w:autoSpaceDN w:val="0"/>
        <w:adjustRightInd w:val="0"/>
        <w:rPr>
          <w:rFonts w:ascii="ArialMT" w:hAnsi="ArialMT"/>
          <w:b/>
          <w:bCs/>
          <w:sz w:val="20"/>
          <w:szCs w:val="20"/>
        </w:rPr>
      </w:pPr>
    </w:p>
    <w:p w:rsidR="00D9041B" w:rsidRPr="00897697" w:rsidRDefault="00D9041B" w:rsidP="00D9041B">
      <w:pPr>
        <w:autoSpaceDE w:val="0"/>
        <w:autoSpaceDN w:val="0"/>
        <w:adjustRightInd w:val="0"/>
        <w:rPr>
          <w:rFonts w:ascii="ArialMT" w:hAnsi="ArialMT"/>
          <w:sz w:val="20"/>
          <w:szCs w:val="20"/>
        </w:rPr>
      </w:pPr>
      <w:r w:rsidRPr="00897697">
        <w:rPr>
          <w:rFonts w:ascii="ArialMT" w:hAnsi="ArialMT"/>
          <w:b/>
          <w:bCs/>
          <w:sz w:val="20"/>
          <w:szCs w:val="20"/>
        </w:rPr>
        <w:t>F. Carbon isotopes (</w:t>
      </w:r>
      <w:r w:rsidRPr="00897697">
        <w:rPr>
          <w:rFonts w:ascii="ArialMT" w:hAnsi="ArialMT"/>
          <w:b/>
          <w:bCs/>
          <w:sz w:val="20"/>
          <w:szCs w:val="20"/>
          <w:vertAlign w:val="superscript"/>
        </w:rPr>
        <w:t>13</w:t>
      </w:r>
      <w:r w:rsidRPr="00897697">
        <w:rPr>
          <w:rFonts w:ascii="ArialMT" w:hAnsi="ArialMT"/>
          <w:b/>
          <w:bCs/>
          <w:sz w:val="20"/>
          <w:szCs w:val="20"/>
        </w:rPr>
        <w:t>C/</w:t>
      </w:r>
      <w:r w:rsidRPr="00897697">
        <w:rPr>
          <w:rFonts w:ascii="ArialMT" w:hAnsi="ArialMT"/>
          <w:b/>
          <w:bCs/>
          <w:sz w:val="20"/>
          <w:szCs w:val="20"/>
          <w:vertAlign w:val="superscript"/>
        </w:rPr>
        <w:t>12</w:t>
      </w:r>
      <w:r w:rsidRPr="00897697">
        <w:rPr>
          <w:rFonts w:ascii="ArialMT" w:hAnsi="ArialMT"/>
          <w:b/>
          <w:bCs/>
          <w:sz w:val="20"/>
          <w:szCs w:val="20"/>
        </w:rPr>
        <w:t xml:space="preserve">C) </w:t>
      </w:r>
      <w:r w:rsidRPr="00897697">
        <w:rPr>
          <w:rFonts w:ascii="ArialMT" w:hAnsi="ArialMT"/>
          <w:sz w:val="20"/>
          <w:szCs w:val="20"/>
        </w:rPr>
        <w:t>(you are what you eat)</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Carbon geochemistry</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xml:space="preserve">• </w:t>
      </w:r>
      <w:r w:rsidRPr="00897697">
        <w:rPr>
          <w:rFonts w:ascii="ArialMT" w:hAnsi="ArialMT"/>
          <w:sz w:val="20"/>
          <w:szCs w:val="20"/>
          <w:vertAlign w:val="superscript"/>
        </w:rPr>
        <w:t>13</w:t>
      </w:r>
      <w:r w:rsidRPr="00897697">
        <w:rPr>
          <w:rFonts w:ascii="ArialMT" w:hAnsi="ArialMT"/>
          <w:sz w:val="20"/>
          <w:szCs w:val="20"/>
        </w:rPr>
        <w:t>C/</w:t>
      </w:r>
      <w:r w:rsidRPr="00897697">
        <w:rPr>
          <w:rFonts w:ascii="ArialMT" w:hAnsi="ArialMT"/>
          <w:sz w:val="20"/>
          <w:szCs w:val="20"/>
          <w:vertAlign w:val="superscript"/>
        </w:rPr>
        <w:t>12</w:t>
      </w:r>
      <w:r w:rsidRPr="00897697">
        <w:rPr>
          <w:rFonts w:ascii="ArialMT" w:hAnsi="ArialMT"/>
          <w:sz w:val="20"/>
          <w:szCs w:val="20"/>
        </w:rPr>
        <w:t>C ratios in nature and fractionation relations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xml:space="preserve">• </w:t>
      </w:r>
      <w:r w:rsidRPr="00897697">
        <w:rPr>
          <w:rFonts w:ascii="ArialMT" w:hAnsi="ArialMT"/>
          <w:sz w:val="20"/>
          <w:szCs w:val="20"/>
          <w:vertAlign w:val="superscript"/>
        </w:rPr>
        <w:t>13</w:t>
      </w:r>
      <w:r w:rsidRPr="00897697">
        <w:rPr>
          <w:rFonts w:ascii="ArialMT" w:hAnsi="ArialMT"/>
          <w:sz w:val="20"/>
          <w:szCs w:val="20"/>
        </w:rPr>
        <w:t>C in natural waters—carbon cycling in the ocean and terrestrial subsurface</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xml:space="preserve">• </w:t>
      </w:r>
      <w:r w:rsidRPr="00897697">
        <w:rPr>
          <w:rFonts w:ascii="ArialMT" w:hAnsi="ArialMT"/>
          <w:sz w:val="20"/>
          <w:szCs w:val="20"/>
          <w:vertAlign w:val="superscript"/>
        </w:rPr>
        <w:t>13</w:t>
      </w:r>
      <w:r w:rsidRPr="00897697">
        <w:rPr>
          <w:rFonts w:ascii="ArialMT" w:hAnsi="ArialMT"/>
          <w:sz w:val="20"/>
          <w:szCs w:val="20"/>
        </w:rPr>
        <w:t>C in organic matter—tracing the food web, origin of organic matter, changes in global pCO</w:t>
      </w:r>
      <w:r w:rsidRPr="00897697">
        <w:rPr>
          <w:rFonts w:ascii="ArialMT" w:hAnsi="ArialMT"/>
          <w:sz w:val="20"/>
          <w:szCs w:val="20"/>
          <w:vertAlign w:val="subscript"/>
        </w:rPr>
        <w:t>2</w:t>
      </w:r>
      <w:r w:rsidRPr="00897697">
        <w:rPr>
          <w:rFonts w:ascii="ArialMT" w:hAnsi="ArialMT"/>
          <w:sz w:val="20"/>
          <w:szCs w:val="20"/>
        </w:rPr>
        <w:t>, tracing molecular markers, etc.</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xml:space="preserve">• </w:t>
      </w:r>
      <w:r w:rsidRPr="00897697">
        <w:rPr>
          <w:rFonts w:ascii="ArialMT" w:hAnsi="ArialMT"/>
          <w:sz w:val="20"/>
          <w:szCs w:val="20"/>
          <w:vertAlign w:val="superscript"/>
        </w:rPr>
        <w:t>13</w:t>
      </w:r>
      <w:r w:rsidRPr="00897697">
        <w:rPr>
          <w:rFonts w:ascii="ArialMT" w:hAnsi="ArialMT"/>
          <w:sz w:val="20"/>
          <w:szCs w:val="20"/>
        </w:rPr>
        <w:t>C in marine carbonates—the global carbon b</w:t>
      </w:r>
      <w:r w:rsidR="00867734" w:rsidRPr="00897697">
        <w:rPr>
          <w:rFonts w:ascii="ArialMT" w:hAnsi="ArialMT"/>
          <w:sz w:val="20"/>
          <w:szCs w:val="20"/>
        </w:rPr>
        <w:t xml:space="preserve">udget, ancient ocean chemistry, </w:t>
      </w:r>
      <w:proofErr w:type="spellStart"/>
      <w:r w:rsidRPr="00897697">
        <w:rPr>
          <w:rFonts w:ascii="ArialMT" w:hAnsi="ArialMT"/>
          <w:sz w:val="20"/>
          <w:szCs w:val="20"/>
        </w:rPr>
        <w:t>paleoceanography</w:t>
      </w:r>
      <w:proofErr w:type="spellEnd"/>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Carbon and oxygen isotopes and carbonate diagenesis—temperature and chemistry of diagenetic fluids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Carbon and hydrogen isotopes in natural gas and petroleum—origin of methane</w:t>
      </w:r>
    </w:p>
    <w:p w:rsidR="00D9041B" w:rsidRPr="00897697" w:rsidRDefault="00D9041B" w:rsidP="00D9041B">
      <w:pPr>
        <w:autoSpaceDE w:val="0"/>
        <w:autoSpaceDN w:val="0"/>
        <w:adjustRightInd w:val="0"/>
        <w:rPr>
          <w:rFonts w:ascii="ArialMT" w:hAnsi="ArialMT"/>
          <w:b/>
          <w:bCs/>
          <w:sz w:val="20"/>
          <w:szCs w:val="20"/>
        </w:rPr>
      </w:pPr>
    </w:p>
    <w:p w:rsidR="00D9041B" w:rsidRPr="00897697" w:rsidRDefault="00D9041B" w:rsidP="00D9041B">
      <w:pPr>
        <w:autoSpaceDE w:val="0"/>
        <w:autoSpaceDN w:val="0"/>
        <w:adjustRightInd w:val="0"/>
        <w:rPr>
          <w:rFonts w:ascii="ArialMT" w:hAnsi="ArialMT"/>
          <w:sz w:val="20"/>
          <w:szCs w:val="20"/>
        </w:rPr>
      </w:pPr>
      <w:r w:rsidRPr="00897697">
        <w:rPr>
          <w:rFonts w:ascii="ArialMT" w:hAnsi="ArialMT"/>
          <w:b/>
          <w:bCs/>
          <w:sz w:val="20"/>
          <w:szCs w:val="20"/>
        </w:rPr>
        <w:t>G. Sulfur isotopes (</w:t>
      </w:r>
      <w:r w:rsidRPr="00897697">
        <w:rPr>
          <w:rFonts w:ascii="ArialMT" w:hAnsi="ArialMT"/>
          <w:b/>
          <w:bCs/>
          <w:sz w:val="20"/>
          <w:szCs w:val="20"/>
          <w:vertAlign w:val="superscript"/>
        </w:rPr>
        <w:t>34</w:t>
      </w:r>
      <w:r w:rsidRPr="00897697">
        <w:rPr>
          <w:rFonts w:ascii="ArialMT" w:hAnsi="ArialMT"/>
          <w:b/>
          <w:bCs/>
          <w:sz w:val="20"/>
          <w:szCs w:val="20"/>
        </w:rPr>
        <w:t>S/</w:t>
      </w:r>
      <w:r w:rsidRPr="00897697">
        <w:rPr>
          <w:rFonts w:ascii="ArialMT" w:hAnsi="ArialMT"/>
          <w:b/>
          <w:bCs/>
          <w:sz w:val="20"/>
          <w:szCs w:val="20"/>
          <w:vertAlign w:val="superscript"/>
        </w:rPr>
        <w:t>32</w:t>
      </w:r>
      <w:r w:rsidRPr="00897697">
        <w:rPr>
          <w:rFonts w:ascii="ArialMT" w:hAnsi="ArialMT"/>
          <w:b/>
          <w:bCs/>
          <w:sz w:val="20"/>
          <w:szCs w:val="20"/>
        </w:rPr>
        <w:t xml:space="preserve">S) </w:t>
      </w:r>
      <w:r w:rsidRPr="00897697">
        <w:rPr>
          <w:rFonts w:ascii="ArialMT" w:hAnsi="ArialMT"/>
          <w:sz w:val="20"/>
          <w:szCs w:val="20"/>
        </w:rPr>
        <w:t>(swamp gas and global change)</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Sulfur geochemistry</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xml:space="preserve">• </w:t>
      </w:r>
      <w:r w:rsidRPr="00897697">
        <w:rPr>
          <w:rFonts w:ascii="ArialMT" w:hAnsi="ArialMT"/>
          <w:sz w:val="20"/>
          <w:szCs w:val="20"/>
          <w:vertAlign w:val="superscript"/>
        </w:rPr>
        <w:t>34</w:t>
      </w:r>
      <w:r w:rsidRPr="00897697">
        <w:rPr>
          <w:rFonts w:ascii="ArialMT" w:hAnsi="ArialMT"/>
          <w:sz w:val="20"/>
          <w:szCs w:val="20"/>
        </w:rPr>
        <w:t>S/</w:t>
      </w:r>
      <w:r w:rsidRPr="00897697">
        <w:rPr>
          <w:rFonts w:ascii="ArialMT" w:hAnsi="ArialMT"/>
          <w:sz w:val="20"/>
          <w:szCs w:val="20"/>
          <w:vertAlign w:val="superscript"/>
        </w:rPr>
        <w:t>32</w:t>
      </w:r>
      <w:r w:rsidRPr="00897697">
        <w:rPr>
          <w:rFonts w:ascii="ArialMT" w:hAnsi="ArialMT"/>
          <w:sz w:val="20"/>
          <w:szCs w:val="20"/>
        </w:rPr>
        <w:t>S ratios in nature and fractionation relations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Microbial processes and sulfur isotopes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Sulfur isotopes in groundwater sulfate—origin of sulfate, microbial processes</w:t>
      </w:r>
    </w:p>
    <w:p w:rsidR="00D9041B" w:rsidRPr="00897697" w:rsidRDefault="00D9041B" w:rsidP="00D9041B">
      <w:pPr>
        <w:autoSpaceDE w:val="0"/>
        <w:autoSpaceDN w:val="0"/>
        <w:adjustRightInd w:val="0"/>
        <w:rPr>
          <w:rFonts w:ascii="ArialMT" w:hAnsi="ArialMT"/>
          <w:sz w:val="20"/>
          <w:szCs w:val="20"/>
        </w:rPr>
      </w:pPr>
      <w:r w:rsidRPr="00897697">
        <w:rPr>
          <w:rFonts w:ascii="ArialMT" w:hAnsi="ArialMT"/>
          <w:sz w:val="20"/>
          <w:szCs w:val="20"/>
        </w:rPr>
        <w:t>• The sulfur isotope curve—major changes in ocean chemistry through time</w:t>
      </w:r>
    </w:p>
    <w:p w:rsidR="00D9041B" w:rsidRPr="00897697" w:rsidRDefault="00D9041B" w:rsidP="00D9041B">
      <w:pPr>
        <w:rPr>
          <w:rFonts w:ascii="ArialMT" w:hAnsi="ArialMT"/>
          <w:b/>
          <w:bCs/>
          <w:sz w:val="20"/>
          <w:szCs w:val="20"/>
        </w:rPr>
      </w:pPr>
    </w:p>
    <w:p w:rsidR="00D9041B" w:rsidRDefault="00D9041B" w:rsidP="00D9041B">
      <w:pPr>
        <w:rPr>
          <w:rFonts w:ascii="ArialMT" w:hAnsi="ArialMT"/>
          <w:b/>
          <w:bCs/>
          <w:sz w:val="20"/>
          <w:szCs w:val="20"/>
        </w:rPr>
      </w:pPr>
      <w:r w:rsidRPr="00897697">
        <w:rPr>
          <w:rFonts w:ascii="ArialMT" w:hAnsi="ArialMT"/>
          <w:b/>
          <w:bCs/>
          <w:sz w:val="20"/>
          <w:szCs w:val="20"/>
        </w:rPr>
        <w:t>H. Geochronology and Isotope Tracer Studies</w:t>
      </w:r>
    </w:p>
    <w:p w:rsidR="00897697" w:rsidRDefault="00897697" w:rsidP="00D9041B">
      <w:pPr>
        <w:rPr>
          <w:rFonts w:ascii="ArialMT" w:hAnsi="ArialMT"/>
          <w:b/>
          <w:bCs/>
          <w:sz w:val="20"/>
          <w:szCs w:val="20"/>
        </w:rPr>
      </w:pPr>
    </w:p>
    <w:p w:rsidR="00897697" w:rsidRDefault="00897697" w:rsidP="00897697">
      <w:pPr>
        <w:autoSpaceDE w:val="0"/>
        <w:autoSpaceDN w:val="0"/>
        <w:adjustRightInd w:val="0"/>
        <w:rPr>
          <w:rFonts w:ascii="ArialMT" w:hAnsi="ArialMT"/>
          <w:sz w:val="24"/>
          <w:szCs w:val="24"/>
        </w:rPr>
      </w:pPr>
    </w:p>
    <w:p w:rsidR="00897697" w:rsidRPr="00897697" w:rsidRDefault="00897697" w:rsidP="00897697">
      <w:pPr>
        <w:autoSpaceDE w:val="0"/>
        <w:autoSpaceDN w:val="0"/>
        <w:adjustRightInd w:val="0"/>
        <w:rPr>
          <w:rFonts w:ascii="ArialMT" w:hAnsi="ArialMT"/>
          <w:b/>
          <w:sz w:val="20"/>
          <w:szCs w:val="20"/>
        </w:rPr>
      </w:pPr>
      <w:r w:rsidRPr="00897697">
        <w:rPr>
          <w:rFonts w:ascii="ArialMT" w:hAnsi="ArialMT"/>
          <w:b/>
          <w:sz w:val="24"/>
          <w:szCs w:val="24"/>
        </w:rPr>
        <w:t>E</w:t>
      </w:r>
      <w:r w:rsidRPr="00897697">
        <w:rPr>
          <w:rFonts w:ascii="ArialMT" w:hAnsi="ArialMT"/>
          <w:b/>
          <w:sz w:val="20"/>
          <w:szCs w:val="20"/>
        </w:rPr>
        <w:t xml:space="preserve">MERGENCY </w:t>
      </w:r>
      <w:r w:rsidRPr="00897697">
        <w:rPr>
          <w:rFonts w:ascii="ArialMT" w:hAnsi="ArialMT"/>
          <w:b/>
          <w:sz w:val="24"/>
          <w:szCs w:val="24"/>
        </w:rPr>
        <w:t>P</w:t>
      </w:r>
      <w:r w:rsidRPr="00897697">
        <w:rPr>
          <w:rFonts w:ascii="ArialMT" w:hAnsi="ArialMT"/>
          <w:b/>
          <w:sz w:val="20"/>
          <w:szCs w:val="20"/>
        </w:rPr>
        <w:t>ROCEDURES:</w:t>
      </w:r>
    </w:p>
    <w:p w:rsidR="00897697" w:rsidRPr="00897697" w:rsidRDefault="00897697" w:rsidP="00897697">
      <w:pPr>
        <w:autoSpaceDE w:val="0"/>
        <w:autoSpaceDN w:val="0"/>
        <w:adjustRightInd w:val="0"/>
        <w:rPr>
          <w:rFonts w:ascii="ArialMT" w:hAnsi="ArialMT"/>
          <w:sz w:val="20"/>
          <w:szCs w:val="20"/>
        </w:rPr>
      </w:pPr>
      <w:r w:rsidRPr="00897697">
        <w:rPr>
          <w:rFonts w:ascii="ArialMT" w:hAnsi="ArialMT"/>
          <w:sz w:val="20"/>
          <w:szCs w:val="20"/>
        </w:rPr>
        <w:t xml:space="preserve"> Southern Illinois University </w:t>
      </w:r>
      <w:smartTag w:uri="urn:schemas-microsoft-com:office:smarttags" w:element="place">
        <w:smartTag w:uri="urn:schemas-microsoft-com:office:smarttags" w:element="City">
          <w:r w:rsidRPr="00897697">
            <w:rPr>
              <w:rFonts w:ascii="ArialMT" w:hAnsi="ArialMT"/>
              <w:sz w:val="20"/>
              <w:szCs w:val="20"/>
            </w:rPr>
            <w:t>Carbondale</w:t>
          </w:r>
        </w:smartTag>
      </w:smartTag>
      <w:r w:rsidRPr="00897697">
        <w:rPr>
          <w:rFonts w:ascii="ArialMT" w:hAnsi="ArialMT"/>
          <w:sz w:val="20"/>
          <w:szCs w:val="20"/>
        </w:rPr>
        <w:t xml:space="preserve"> is committed to providing a safe and healthy environment for study and work. Because some health and safety circumstances are beyond our control, we ask that you become familiar with the SIUC Emergency Response Plan and Building Emergency Response Team (BERT) program. Emergency response information is available on posters in </w:t>
      </w:r>
      <w:r w:rsidRPr="00897697">
        <w:rPr>
          <w:rFonts w:ascii="ArialMT" w:hAnsi="ArialMT"/>
          <w:sz w:val="20"/>
          <w:szCs w:val="20"/>
        </w:rPr>
        <w:lastRenderedPageBreak/>
        <w:t>buildings on campus, available on BERT's website at www.bert.siu.edu, Department of Safety's website www.dps.siu.edu (disaster drop down) and in Emergency Response Guideline pamphlet. Know how to respond to each type of emergency.</w:t>
      </w:r>
    </w:p>
    <w:p w:rsidR="00897697" w:rsidRPr="00897697" w:rsidRDefault="00897697" w:rsidP="00897697">
      <w:pPr>
        <w:autoSpaceDE w:val="0"/>
        <w:autoSpaceDN w:val="0"/>
        <w:adjustRightInd w:val="0"/>
        <w:rPr>
          <w:rFonts w:ascii="ArialMT" w:hAnsi="ArialMT"/>
          <w:sz w:val="20"/>
          <w:szCs w:val="20"/>
        </w:rPr>
      </w:pPr>
    </w:p>
    <w:p w:rsidR="00897697" w:rsidRDefault="00897697" w:rsidP="00897697">
      <w:pPr>
        <w:autoSpaceDE w:val="0"/>
        <w:autoSpaceDN w:val="0"/>
        <w:adjustRightInd w:val="0"/>
        <w:rPr>
          <w:rFonts w:ascii="ArialMT" w:hAnsi="ArialMT"/>
          <w:sz w:val="20"/>
          <w:szCs w:val="20"/>
        </w:rPr>
      </w:pPr>
      <w:r w:rsidRPr="00897697">
        <w:rPr>
          <w:rFonts w:ascii="ArialMT" w:hAnsi="ArialMT"/>
          <w:sz w:val="20"/>
          <w:szCs w:val="20"/>
        </w:rPr>
        <w:t>Instructors will provide guidance and direction to students in the classroom in the event of an emergency affecting your location. It is important that you follow these instructions and stay with your instructor during an evacuation or sheltering emergency. The Building Emergency Response Team will provide assistance to your instructor in evacuating the building or sheltering within the facility.</w:t>
      </w:r>
    </w:p>
    <w:p w:rsidR="00040151" w:rsidRDefault="00040151" w:rsidP="00897697">
      <w:pPr>
        <w:autoSpaceDE w:val="0"/>
        <w:autoSpaceDN w:val="0"/>
        <w:adjustRightInd w:val="0"/>
        <w:rPr>
          <w:rFonts w:ascii="ArialMT" w:hAnsi="ArialMT"/>
          <w:sz w:val="20"/>
          <w:szCs w:val="20"/>
        </w:rPr>
      </w:pPr>
    </w:p>
    <w:p w:rsidR="00040151" w:rsidRPr="00324637" w:rsidRDefault="00F155BF" w:rsidP="00040151">
      <w:pPr>
        <w:ind w:left="284" w:hanging="284"/>
        <w:rPr>
          <w:rFonts w:ascii="ArialTM" w:hAnsi="ArialTM"/>
          <w:b/>
          <w:bCs/>
          <w:sz w:val="20"/>
          <w:szCs w:val="20"/>
          <w:u w:val="single"/>
        </w:rPr>
      </w:pPr>
      <w:r>
        <w:rPr>
          <w:rFonts w:ascii="ArialTM" w:hAnsi="ArialTM"/>
          <w:b/>
          <w:bCs/>
          <w:sz w:val="20"/>
          <w:szCs w:val="20"/>
          <w:u w:val="single"/>
        </w:rPr>
        <w:t>PRELIMINARY LECTURE SCHEDULE</w:t>
      </w:r>
      <w:r w:rsidR="00040151" w:rsidRPr="00324637">
        <w:rPr>
          <w:rFonts w:ascii="ArialTM" w:hAnsi="ArialTM"/>
          <w:b/>
          <w:bCs/>
          <w:sz w:val="20"/>
          <w:szCs w:val="20"/>
          <w:u w:val="single"/>
        </w:rPr>
        <w:t>:</w:t>
      </w:r>
    </w:p>
    <w:p w:rsidR="00040151" w:rsidRPr="00324637" w:rsidRDefault="00040151" w:rsidP="00040151">
      <w:pPr>
        <w:autoSpaceDE w:val="0"/>
        <w:autoSpaceDN w:val="0"/>
        <w:adjustRightInd w:val="0"/>
        <w:rPr>
          <w:rFonts w:ascii="ArialTM" w:hAnsi="ArialTM"/>
          <w:sz w:val="20"/>
          <w:szCs w:val="20"/>
        </w:rPr>
      </w:pPr>
    </w:p>
    <w:tbl>
      <w:tblPr>
        <w:tblW w:w="8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5340"/>
        <w:gridCol w:w="2120"/>
      </w:tblGrid>
      <w:tr w:rsidR="00040151" w:rsidRPr="0033771A" w:rsidTr="00C934C8">
        <w:trPr>
          <w:trHeight w:val="602"/>
        </w:trPr>
        <w:tc>
          <w:tcPr>
            <w:tcW w:w="1500" w:type="dxa"/>
            <w:tcBorders>
              <w:right w:val="nil"/>
            </w:tcBorders>
            <w:shd w:val="clear" w:color="auto" w:fill="auto"/>
            <w:noWrap/>
            <w:vAlign w:val="center"/>
          </w:tcPr>
          <w:p w:rsidR="00040151" w:rsidRPr="0033771A" w:rsidRDefault="00040151" w:rsidP="00C934C8">
            <w:pPr>
              <w:autoSpaceDE w:val="0"/>
              <w:autoSpaceDN w:val="0"/>
              <w:adjustRightInd w:val="0"/>
              <w:jc w:val="center"/>
              <w:rPr>
                <w:rFonts w:ascii="ArialTM" w:hAnsi="ArialTM"/>
                <w:b/>
                <w:bCs/>
                <w:sz w:val="24"/>
                <w:szCs w:val="24"/>
              </w:rPr>
            </w:pPr>
            <w:r w:rsidRPr="0033771A">
              <w:rPr>
                <w:rFonts w:ascii="ArialTM" w:hAnsi="ArialTM"/>
                <w:b/>
                <w:bCs/>
                <w:sz w:val="24"/>
                <w:szCs w:val="24"/>
              </w:rPr>
              <w:t>Date</w:t>
            </w:r>
          </w:p>
        </w:tc>
        <w:tc>
          <w:tcPr>
            <w:tcW w:w="5340" w:type="dxa"/>
            <w:tcBorders>
              <w:left w:val="nil"/>
              <w:right w:val="nil"/>
            </w:tcBorders>
            <w:shd w:val="clear" w:color="auto" w:fill="auto"/>
            <w:noWrap/>
            <w:vAlign w:val="center"/>
          </w:tcPr>
          <w:p w:rsidR="00040151" w:rsidRPr="0033771A" w:rsidRDefault="00040151" w:rsidP="00C934C8">
            <w:pPr>
              <w:autoSpaceDE w:val="0"/>
              <w:autoSpaceDN w:val="0"/>
              <w:adjustRightInd w:val="0"/>
              <w:jc w:val="center"/>
              <w:rPr>
                <w:rFonts w:ascii="ArialTM" w:hAnsi="ArialTM"/>
                <w:b/>
                <w:bCs/>
                <w:sz w:val="24"/>
                <w:szCs w:val="24"/>
              </w:rPr>
            </w:pPr>
            <w:r w:rsidRPr="0033771A">
              <w:rPr>
                <w:rFonts w:ascii="ArialTM" w:hAnsi="ArialTM"/>
                <w:b/>
                <w:bCs/>
                <w:sz w:val="24"/>
                <w:szCs w:val="24"/>
              </w:rPr>
              <w:t>Schedule of Topics</w:t>
            </w:r>
          </w:p>
        </w:tc>
        <w:tc>
          <w:tcPr>
            <w:tcW w:w="2120" w:type="dxa"/>
            <w:tcBorders>
              <w:left w:val="nil"/>
            </w:tcBorders>
            <w:shd w:val="clear" w:color="auto" w:fill="auto"/>
            <w:noWrap/>
            <w:vAlign w:val="center"/>
          </w:tcPr>
          <w:p w:rsidR="00040151" w:rsidRPr="0033771A" w:rsidRDefault="00040151" w:rsidP="00C934C8">
            <w:pPr>
              <w:autoSpaceDE w:val="0"/>
              <w:autoSpaceDN w:val="0"/>
              <w:adjustRightInd w:val="0"/>
              <w:jc w:val="center"/>
              <w:rPr>
                <w:rFonts w:ascii="ArialTM" w:hAnsi="ArialTM"/>
                <w:b/>
                <w:bCs/>
                <w:sz w:val="24"/>
                <w:szCs w:val="24"/>
              </w:rPr>
            </w:pPr>
            <w:r w:rsidRPr="0033771A">
              <w:rPr>
                <w:rFonts w:ascii="ArialTM" w:hAnsi="ArialTM"/>
                <w:b/>
                <w:bCs/>
                <w:sz w:val="24"/>
                <w:szCs w:val="24"/>
              </w:rPr>
              <w:t>Reading Assignments</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23</w:t>
            </w:r>
            <w:r w:rsidRPr="0033771A">
              <w:rPr>
                <w:rFonts w:ascii="ArialTM" w:hAnsi="ArialTM"/>
                <w:bCs/>
                <w:sz w:val="20"/>
                <w:szCs w:val="20"/>
              </w:rPr>
              <w:t>-</w:t>
            </w:r>
            <w:r>
              <w:rPr>
                <w:rFonts w:ascii="ArialTM" w:hAnsi="ArialTM"/>
                <w:bCs/>
                <w:sz w:val="20"/>
                <w:szCs w:val="20"/>
              </w:rPr>
              <w:t>Aug</w:t>
            </w:r>
            <w:r w:rsidRPr="0033771A">
              <w:rPr>
                <w:rFonts w:ascii="ArialTM" w:hAnsi="ArialTM"/>
                <w:bCs/>
                <w:sz w:val="20"/>
                <w:szCs w:val="20"/>
              </w:rPr>
              <w:t>-11</w:t>
            </w:r>
          </w:p>
        </w:tc>
        <w:tc>
          <w:tcPr>
            <w:tcW w:w="5340" w:type="dxa"/>
            <w:shd w:val="clear" w:color="auto" w:fill="auto"/>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Introduction</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Chapter 1</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25</w:t>
            </w:r>
            <w:r w:rsidRPr="0033771A">
              <w:rPr>
                <w:rFonts w:ascii="ArialTM" w:hAnsi="ArialTM"/>
                <w:bCs/>
                <w:sz w:val="20"/>
                <w:szCs w:val="20"/>
              </w:rPr>
              <w:t>-</w:t>
            </w:r>
            <w:r>
              <w:rPr>
                <w:rFonts w:ascii="ArialTM" w:hAnsi="ArialTM"/>
                <w:bCs/>
                <w:sz w:val="20"/>
                <w:szCs w:val="20"/>
              </w:rPr>
              <w:t>Aug</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040151">
            <w:pPr>
              <w:autoSpaceDE w:val="0"/>
              <w:autoSpaceDN w:val="0"/>
              <w:adjustRightInd w:val="0"/>
              <w:rPr>
                <w:rFonts w:ascii="ArialTM" w:hAnsi="ArialTM"/>
                <w:bCs/>
                <w:sz w:val="20"/>
                <w:szCs w:val="20"/>
              </w:rPr>
            </w:pPr>
            <w:r>
              <w:rPr>
                <w:rFonts w:ascii="ArialTM" w:hAnsi="ArialTM"/>
                <w:bCs/>
                <w:sz w:val="20"/>
                <w:szCs w:val="20"/>
              </w:rPr>
              <w:t>Introduction</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3</w:t>
            </w:r>
            <w:r w:rsidRPr="0033771A">
              <w:rPr>
                <w:rFonts w:ascii="ArialTM" w:hAnsi="ArialTM"/>
                <w:bCs/>
                <w:sz w:val="20"/>
                <w:szCs w:val="20"/>
              </w:rPr>
              <w:t>0-</w:t>
            </w:r>
            <w:r>
              <w:rPr>
                <w:rFonts w:ascii="ArialTM" w:hAnsi="ArialTM"/>
                <w:bCs/>
                <w:sz w:val="20"/>
                <w:szCs w:val="20"/>
              </w:rPr>
              <w:t>Aug</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IRMS</w:t>
            </w:r>
            <w:r w:rsidR="00605ECA">
              <w:rPr>
                <w:rFonts w:ascii="ArialTM" w:hAnsi="ArialTM"/>
                <w:bCs/>
                <w:sz w:val="20"/>
                <w:szCs w:val="20"/>
              </w:rPr>
              <w:t xml:space="preserve"> technique</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IRMS</w:t>
            </w:r>
            <w:r w:rsidR="00F155BF">
              <w:rPr>
                <w:rFonts w:ascii="ArialTM" w:hAnsi="ArialTM"/>
                <w:bCs/>
                <w:sz w:val="20"/>
                <w:szCs w:val="20"/>
              </w:rPr>
              <w:t xml:space="preserve"> </w:t>
            </w:r>
            <w:r w:rsidR="00605ECA">
              <w:rPr>
                <w:rFonts w:ascii="ArialTM" w:hAnsi="ArialTM"/>
                <w:bCs/>
                <w:sz w:val="20"/>
                <w:szCs w:val="20"/>
              </w:rPr>
              <w:t>technique</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6-Sept-11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P</w:t>
            </w:r>
            <w:r w:rsidRPr="00DB58DE">
              <w:rPr>
                <w:rFonts w:ascii="ArialTM" w:hAnsi="ArialTM"/>
                <w:bCs/>
                <w:sz w:val="20"/>
                <w:szCs w:val="20"/>
              </w:rPr>
              <w:t>rinciples of stable isotope fractionation</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8</w:t>
            </w:r>
            <w:r w:rsidRPr="0033771A">
              <w:rPr>
                <w:rFonts w:ascii="ArialTM" w:hAnsi="ArialTM"/>
                <w:bCs/>
                <w:sz w:val="20"/>
                <w:szCs w:val="20"/>
              </w:rPr>
              <w:t>-</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P</w:t>
            </w:r>
            <w:r w:rsidRPr="00DB58DE">
              <w:rPr>
                <w:rFonts w:ascii="ArialTM" w:hAnsi="ArialTM"/>
                <w:bCs/>
                <w:sz w:val="20"/>
                <w:szCs w:val="20"/>
              </w:rPr>
              <w:t>rinciples of stable isotope fractionation</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t>Problem Set 1</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13</w:t>
            </w:r>
            <w:r w:rsidRPr="0033771A">
              <w:rPr>
                <w:rFonts w:ascii="ArialTM" w:hAnsi="ArialTM"/>
                <w:bCs/>
                <w:sz w:val="20"/>
                <w:szCs w:val="20"/>
              </w:rPr>
              <w:t>-</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Hydrological cycle</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5</w:t>
            </w:r>
            <w:r w:rsidRPr="0033771A">
              <w:rPr>
                <w:rFonts w:ascii="ArialTM" w:hAnsi="ArialTM"/>
                <w:bCs/>
                <w:sz w:val="20"/>
                <w:szCs w:val="20"/>
              </w:rPr>
              <w:t>-</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Hydrological cycle</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0</w:t>
            </w:r>
            <w:r w:rsidRPr="0033771A">
              <w:rPr>
                <w:rFonts w:ascii="ArialTM" w:hAnsi="ArialTM"/>
                <w:bCs/>
                <w:sz w:val="20"/>
                <w:szCs w:val="20"/>
              </w:rPr>
              <w:t>-</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Hydrological cycle</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2</w:t>
            </w:r>
            <w:r w:rsidRPr="0033771A">
              <w:rPr>
                <w:rFonts w:ascii="ArialTM" w:hAnsi="ArialTM"/>
                <w:bCs/>
                <w:sz w:val="20"/>
                <w:szCs w:val="20"/>
              </w:rPr>
              <w:t>-</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Clay minerals</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7</w:t>
            </w:r>
            <w:r w:rsidRPr="0033771A">
              <w:rPr>
                <w:rFonts w:ascii="ArialTM" w:hAnsi="ArialTM"/>
                <w:bCs/>
                <w:sz w:val="20"/>
                <w:szCs w:val="20"/>
              </w:rPr>
              <w:t>-</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605ECA">
            <w:pPr>
              <w:autoSpaceDE w:val="0"/>
              <w:autoSpaceDN w:val="0"/>
              <w:adjustRightInd w:val="0"/>
              <w:rPr>
                <w:rFonts w:ascii="ArialTM" w:hAnsi="ArialTM"/>
                <w:bCs/>
                <w:sz w:val="20"/>
                <w:szCs w:val="20"/>
              </w:rPr>
            </w:pPr>
            <w:r>
              <w:rPr>
                <w:rFonts w:ascii="ArialTM" w:hAnsi="ArialTM"/>
                <w:bCs/>
                <w:sz w:val="20"/>
                <w:szCs w:val="20"/>
              </w:rPr>
              <w:t xml:space="preserve">The oceans </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Homework 2</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9</w:t>
            </w:r>
            <w:r w:rsidRPr="0033771A">
              <w:rPr>
                <w:rFonts w:ascii="ArialTM" w:hAnsi="ArialTM"/>
                <w:bCs/>
                <w:sz w:val="20"/>
                <w:szCs w:val="20"/>
              </w:rPr>
              <w:t>-</w:t>
            </w:r>
            <w:r>
              <w:rPr>
                <w:rFonts w:ascii="ArialTM" w:hAnsi="ArialTM"/>
                <w:bCs/>
                <w:sz w:val="20"/>
                <w:szCs w:val="20"/>
              </w:rPr>
              <w:t>Sept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Biogenic Carbonates</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4</w:t>
            </w:r>
            <w:r w:rsidRPr="0033771A">
              <w:rPr>
                <w:rFonts w:ascii="ArialTM" w:hAnsi="ArialTM"/>
                <w:bCs/>
                <w:sz w:val="20"/>
                <w:szCs w:val="20"/>
              </w:rPr>
              <w:t>-</w:t>
            </w:r>
            <w:r>
              <w:rPr>
                <w:rFonts w:ascii="ArialTM" w:hAnsi="ArialTM"/>
                <w:bCs/>
                <w:sz w:val="20"/>
                <w:szCs w:val="20"/>
              </w:rPr>
              <w:t>Oct</w:t>
            </w:r>
            <w:r w:rsidRPr="0033771A">
              <w:rPr>
                <w:rFonts w:ascii="ArialTM" w:hAnsi="ArialTM"/>
                <w:bCs/>
                <w:sz w:val="20"/>
                <w:szCs w:val="20"/>
              </w:rPr>
              <w:t>-11</w:t>
            </w:r>
          </w:p>
        </w:tc>
        <w:tc>
          <w:tcPr>
            <w:tcW w:w="5340" w:type="dxa"/>
            <w:shd w:val="clear" w:color="auto" w:fill="auto"/>
            <w:noWrap/>
          </w:tcPr>
          <w:p w:rsidR="00040151" w:rsidRPr="0033771A" w:rsidRDefault="00040151" w:rsidP="00C934C8">
            <w:pPr>
              <w:autoSpaceDE w:val="0"/>
              <w:autoSpaceDN w:val="0"/>
              <w:adjustRightInd w:val="0"/>
              <w:rPr>
                <w:rFonts w:ascii="ArialTM" w:hAnsi="ArialTM"/>
                <w:bCs/>
                <w:sz w:val="20"/>
                <w:szCs w:val="20"/>
              </w:rPr>
            </w:pPr>
            <w:r w:rsidRPr="0074022E">
              <w:rPr>
                <w:rFonts w:ascii="ArialTM" w:hAnsi="ArialTM"/>
                <w:bCs/>
                <w:sz w:val="20"/>
                <w:szCs w:val="20"/>
              </w:rPr>
              <w:t>Carbon Cycle</w:t>
            </w:r>
          </w:p>
        </w:tc>
        <w:tc>
          <w:tcPr>
            <w:tcW w:w="2120" w:type="dxa"/>
            <w:shd w:val="clear" w:color="auto" w:fill="auto"/>
            <w:noWrap/>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6</w:t>
            </w:r>
            <w:r w:rsidRPr="0033771A">
              <w:rPr>
                <w:rFonts w:ascii="ArialTM" w:hAnsi="ArialTM"/>
                <w:bCs/>
                <w:sz w:val="20"/>
                <w:szCs w:val="20"/>
              </w:rPr>
              <w:t>-</w:t>
            </w:r>
            <w:r>
              <w:rPr>
                <w:rFonts w:ascii="ArialTM" w:hAnsi="ArialTM"/>
                <w:bCs/>
                <w:sz w:val="20"/>
                <w:szCs w:val="20"/>
              </w:rPr>
              <w:t xml:space="preserve"> Oct</w:t>
            </w:r>
            <w:r w:rsidRPr="0033771A">
              <w:rPr>
                <w:rFonts w:ascii="ArialTM" w:hAnsi="ArialTM"/>
                <w:bCs/>
                <w:sz w:val="20"/>
                <w:szCs w:val="20"/>
              </w:rPr>
              <w:t xml:space="preserve"> -11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sidRPr="0074022E">
              <w:rPr>
                <w:rFonts w:ascii="ArialTM" w:hAnsi="ArialTM"/>
                <w:bCs/>
                <w:sz w:val="20"/>
                <w:szCs w:val="20"/>
              </w:rPr>
              <w:t>Isotopes in the Global</w:t>
            </w:r>
            <w:r>
              <w:rPr>
                <w:rFonts w:ascii="ArialTM" w:hAnsi="ArialTM"/>
                <w:bCs/>
                <w:sz w:val="20"/>
                <w:szCs w:val="20"/>
              </w:rPr>
              <w:t xml:space="preserve"> </w:t>
            </w:r>
            <w:r w:rsidRPr="0074022E">
              <w:rPr>
                <w:rFonts w:ascii="ArialTM" w:hAnsi="ArialTM"/>
                <w:bCs/>
                <w:sz w:val="20"/>
                <w:szCs w:val="20"/>
              </w:rPr>
              <w:t>Carbon Cycle</w:t>
            </w:r>
          </w:p>
        </w:tc>
        <w:tc>
          <w:tcPr>
            <w:tcW w:w="2120" w:type="dxa"/>
            <w:shd w:val="clear" w:color="auto" w:fill="auto"/>
            <w:noWrap/>
            <w:vAlign w:val="center"/>
          </w:tcPr>
          <w:p w:rsidR="00040151" w:rsidRPr="00605ECA" w:rsidRDefault="00040151" w:rsidP="00C934C8">
            <w:pPr>
              <w:autoSpaceDE w:val="0"/>
              <w:autoSpaceDN w:val="0"/>
              <w:adjustRightInd w:val="0"/>
              <w:jc w:val="center"/>
              <w:rPr>
                <w:rFonts w:ascii="ArialTM" w:hAnsi="ArialTM"/>
                <w:bCs/>
                <w:sz w:val="20"/>
                <w:szCs w:val="20"/>
              </w:rPr>
            </w:pPr>
            <w:r w:rsidRPr="00605ECA">
              <w:rPr>
                <w:rFonts w:ascii="TimesNewRomanPSMT" w:hAnsi="TimesNewRomanPSMT" w:cs="TimesNewRomanPSMT"/>
                <w:sz w:val="20"/>
                <w:szCs w:val="20"/>
              </w:rPr>
              <w:t>Problem Set 3a</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1</w:t>
            </w:r>
            <w:r w:rsidRPr="0033771A">
              <w:rPr>
                <w:rFonts w:ascii="ArialTM" w:hAnsi="ArialTM"/>
                <w:bCs/>
                <w:sz w:val="20"/>
                <w:szCs w:val="20"/>
              </w:rPr>
              <w:t>-</w:t>
            </w:r>
            <w:r>
              <w:rPr>
                <w:rFonts w:ascii="ArialTM" w:hAnsi="ArialTM"/>
                <w:bCs/>
                <w:sz w:val="20"/>
                <w:szCs w:val="20"/>
              </w:rPr>
              <w:t xml:space="preserve"> Oct</w:t>
            </w:r>
            <w:r w:rsidRPr="0033771A">
              <w:rPr>
                <w:rFonts w:ascii="ArialTM" w:hAnsi="ArialTM"/>
                <w:bCs/>
                <w:sz w:val="20"/>
                <w:szCs w:val="20"/>
              </w:rPr>
              <w:t xml:space="preserve"> -11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Fall vacation</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3</w:t>
            </w:r>
            <w:r w:rsidRPr="0033771A">
              <w:rPr>
                <w:rFonts w:ascii="ArialTM" w:hAnsi="ArialTM"/>
                <w:bCs/>
                <w:sz w:val="20"/>
                <w:szCs w:val="20"/>
              </w:rPr>
              <w:t>-</w:t>
            </w:r>
            <w:r>
              <w:t xml:space="preserve"> </w:t>
            </w:r>
            <w:r w:rsidRPr="0074022E">
              <w:rPr>
                <w:rFonts w:ascii="ArialTM" w:hAnsi="ArialTM"/>
                <w:bCs/>
                <w:sz w:val="20"/>
                <w:szCs w:val="20"/>
              </w:rPr>
              <w:t xml:space="preserve">Oct </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sidRPr="0074022E">
              <w:rPr>
                <w:rFonts w:ascii="ArialTM" w:hAnsi="ArialTM"/>
                <w:bCs/>
                <w:sz w:val="20"/>
                <w:szCs w:val="20"/>
              </w:rPr>
              <w:t>Isotopes in the Global</w:t>
            </w:r>
            <w:r>
              <w:rPr>
                <w:rFonts w:ascii="ArialTM" w:hAnsi="ArialTM"/>
                <w:bCs/>
                <w:sz w:val="20"/>
                <w:szCs w:val="20"/>
              </w:rPr>
              <w:t xml:space="preserve"> </w:t>
            </w:r>
            <w:r w:rsidRPr="0074022E">
              <w:rPr>
                <w:rFonts w:ascii="ArialTM" w:hAnsi="ArialTM"/>
                <w:bCs/>
                <w:sz w:val="20"/>
                <w:szCs w:val="20"/>
              </w:rPr>
              <w:t>Carbon Cycle</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18</w:t>
            </w:r>
            <w:r w:rsidRPr="0033771A">
              <w:rPr>
                <w:rFonts w:ascii="ArialTM" w:hAnsi="ArialTM"/>
                <w:bCs/>
                <w:sz w:val="20"/>
                <w:szCs w:val="20"/>
              </w:rPr>
              <w:t>-</w:t>
            </w:r>
            <w:r>
              <w:rPr>
                <w:rFonts w:ascii="ArialTM" w:hAnsi="ArialTM"/>
                <w:bCs/>
                <w:sz w:val="20"/>
                <w:szCs w:val="20"/>
              </w:rPr>
              <w:t>Oct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Exam 1</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0</w:t>
            </w:r>
            <w:r w:rsidRPr="0033771A">
              <w:rPr>
                <w:rFonts w:ascii="ArialTM" w:hAnsi="ArialTM"/>
                <w:bCs/>
                <w:sz w:val="20"/>
                <w:szCs w:val="20"/>
              </w:rPr>
              <w:t>-</w:t>
            </w:r>
            <w:r>
              <w:rPr>
                <w:rFonts w:ascii="ArialTM" w:hAnsi="ArialTM"/>
                <w:bCs/>
                <w:sz w:val="20"/>
                <w:szCs w:val="20"/>
              </w:rPr>
              <w:t>Oct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Carbon Isotopes in fossil organic matter</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5</w:t>
            </w:r>
            <w:r w:rsidRPr="0033771A">
              <w:rPr>
                <w:rFonts w:ascii="ArialTM" w:hAnsi="ArialTM"/>
                <w:bCs/>
                <w:sz w:val="20"/>
                <w:szCs w:val="20"/>
              </w:rPr>
              <w:t>-</w:t>
            </w:r>
            <w:r>
              <w:rPr>
                <w:rFonts w:ascii="ArialTM" w:hAnsi="ArialTM"/>
                <w:bCs/>
                <w:sz w:val="20"/>
                <w:szCs w:val="20"/>
              </w:rPr>
              <w:t>Oct</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N isotopes</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27</w:t>
            </w:r>
            <w:r w:rsidRPr="0033771A">
              <w:rPr>
                <w:rFonts w:ascii="ArialTM" w:hAnsi="ArialTM"/>
                <w:bCs/>
                <w:sz w:val="20"/>
                <w:szCs w:val="20"/>
              </w:rPr>
              <w:t>-</w:t>
            </w:r>
            <w:r>
              <w:rPr>
                <w:rFonts w:ascii="ArialTM" w:hAnsi="ArialTM"/>
                <w:bCs/>
                <w:sz w:val="20"/>
                <w:szCs w:val="20"/>
              </w:rPr>
              <w:t>Oct</w:t>
            </w:r>
            <w:r w:rsidRPr="0033771A">
              <w:rPr>
                <w:rFonts w:ascii="ArialTM" w:hAnsi="ArialTM"/>
                <w:bCs/>
                <w:sz w:val="20"/>
                <w:szCs w:val="20"/>
              </w:rPr>
              <w:t>-11</w:t>
            </w:r>
          </w:p>
        </w:tc>
        <w:tc>
          <w:tcPr>
            <w:tcW w:w="5340" w:type="dxa"/>
            <w:shd w:val="clear" w:color="auto" w:fill="auto"/>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S isotopes</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1</w:t>
            </w:r>
            <w:r w:rsidRPr="0033771A">
              <w:rPr>
                <w:rFonts w:ascii="ArialTM" w:hAnsi="ArialTM"/>
                <w:bCs/>
                <w:sz w:val="20"/>
                <w:szCs w:val="20"/>
              </w:rPr>
              <w:t>-</w:t>
            </w:r>
            <w:r>
              <w:rPr>
                <w:rFonts w:ascii="ArialTM" w:hAnsi="ArialTM"/>
                <w:bCs/>
                <w:sz w:val="20"/>
                <w:szCs w:val="20"/>
              </w:rPr>
              <w:t>Nov</w:t>
            </w:r>
            <w:r w:rsidRPr="0033771A">
              <w:rPr>
                <w:rFonts w:ascii="ArialTM" w:hAnsi="ArialTM"/>
                <w:bCs/>
                <w:sz w:val="20"/>
                <w:szCs w:val="20"/>
              </w:rPr>
              <w:t>-11</w:t>
            </w:r>
          </w:p>
        </w:tc>
        <w:tc>
          <w:tcPr>
            <w:tcW w:w="5340" w:type="dxa"/>
            <w:shd w:val="clear" w:color="auto" w:fill="auto"/>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S isotopes</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Homework 3b</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3</w:t>
            </w:r>
            <w:r w:rsidRPr="0033771A">
              <w:rPr>
                <w:rFonts w:ascii="ArialTM" w:hAnsi="ArialTM"/>
                <w:bCs/>
                <w:sz w:val="20"/>
                <w:szCs w:val="20"/>
              </w:rPr>
              <w:t>-</w:t>
            </w:r>
            <w:r>
              <w:rPr>
                <w:rFonts w:ascii="ArialTM" w:hAnsi="ArialTM"/>
                <w:bCs/>
                <w:sz w:val="20"/>
                <w:szCs w:val="20"/>
              </w:rPr>
              <w:t>Nov</w:t>
            </w:r>
            <w:r w:rsidRPr="0033771A">
              <w:rPr>
                <w:rFonts w:ascii="ArialTM" w:hAnsi="ArialTM"/>
                <w:bCs/>
                <w:sz w:val="20"/>
                <w:szCs w:val="20"/>
              </w:rPr>
              <w:t>-11</w:t>
            </w:r>
          </w:p>
        </w:tc>
        <w:tc>
          <w:tcPr>
            <w:tcW w:w="5340" w:type="dxa"/>
            <w:shd w:val="clear" w:color="auto" w:fill="auto"/>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Radioactive dating</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8</w:t>
            </w:r>
            <w:r w:rsidRPr="0033771A">
              <w:rPr>
                <w:rFonts w:ascii="ArialTM" w:hAnsi="ArialTM"/>
                <w:bCs/>
                <w:sz w:val="20"/>
                <w:szCs w:val="20"/>
              </w:rPr>
              <w:t>-</w:t>
            </w:r>
            <w:r>
              <w:rPr>
                <w:rFonts w:ascii="ArialTM" w:hAnsi="ArialTM"/>
                <w:bCs/>
                <w:sz w:val="20"/>
                <w:szCs w:val="20"/>
              </w:rPr>
              <w:t>Nov</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proofErr w:type="spellStart"/>
            <w:r>
              <w:rPr>
                <w:rFonts w:ascii="ArialTM" w:hAnsi="ArialTM"/>
                <w:bCs/>
                <w:sz w:val="20"/>
                <w:szCs w:val="20"/>
              </w:rPr>
              <w:t>Rb-Sr</w:t>
            </w:r>
            <w:proofErr w:type="spellEnd"/>
            <w:r w:rsidR="00605ECA">
              <w:rPr>
                <w:rFonts w:ascii="ArialTM" w:hAnsi="ArialTM"/>
                <w:bCs/>
                <w:sz w:val="20"/>
                <w:szCs w:val="20"/>
              </w:rPr>
              <w:t xml:space="preserve"> dating method</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0</w:t>
            </w:r>
            <w:r w:rsidRPr="0033771A">
              <w:rPr>
                <w:rFonts w:ascii="ArialTM" w:hAnsi="ArialTM"/>
                <w:bCs/>
                <w:sz w:val="20"/>
                <w:szCs w:val="20"/>
              </w:rPr>
              <w:t>-</w:t>
            </w:r>
            <w:r>
              <w:rPr>
                <w:rFonts w:ascii="ArialTM" w:hAnsi="ArialTM"/>
                <w:bCs/>
                <w:sz w:val="20"/>
                <w:szCs w:val="20"/>
              </w:rPr>
              <w:t>Nov</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proofErr w:type="spellStart"/>
            <w:r>
              <w:rPr>
                <w:rFonts w:ascii="ArialTM" w:hAnsi="ArialTM"/>
                <w:bCs/>
                <w:sz w:val="20"/>
                <w:szCs w:val="20"/>
              </w:rPr>
              <w:t>Sm-Nb</w:t>
            </w:r>
            <w:proofErr w:type="spellEnd"/>
            <w:r w:rsidR="00605ECA">
              <w:rPr>
                <w:rFonts w:ascii="ArialTM" w:hAnsi="ArialTM"/>
                <w:bCs/>
                <w:sz w:val="20"/>
                <w:szCs w:val="20"/>
              </w:rPr>
              <w:t xml:space="preserve"> dating method</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Homework 4a</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5</w:t>
            </w:r>
            <w:r w:rsidRPr="0033771A">
              <w:rPr>
                <w:rFonts w:ascii="ArialTM" w:hAnsi="ArialTM"/>
                <w:bCs/>
                <w:sz w:val="20"/>
                <w:szCs w:val="20"/>
              </w:rPr>
              <w:t>-</w:t>
            </w:r>
            <w:r>
              <w:rPr>
                <w:rFonts w:ascii="ArialTM" w:hAnsi="ArialTM"/>
                <w:bCs/>
                <w:sz w:val="20"/>
                <w:szCs w:val="20"/>
              </w:rPr>
              <w:t>Nov</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G</w:t>
            </w:r>
            <w:r w:rsidR="00605ECA">
              <w:rPr>
                <w:rFonts w:ascii="ArialTM" w:hAnsi="ArialTM"/>
                <w:bCs/>
                <w:sz w:val="20"/>
                <w:szCs w:val="20"/>
              </w:rPr>
              <w:t>round</w:t>
            </w:r>
            <w:r>
              <w:rPr>
                <w:rFonts w:ascii="ArialTM" w:hAnsi="ArialTM"/>
                <w:bCs/>
                <w:sz w:val="20"/>
                <w:szCs w:val="20"/>
              </w:rPr>
              <w:t>w</w:t>
            </w:r>
            <w:r w:rsidR="00605ECA">
              <w:rPr>
                <w:rFonts w:ascii="ArialTM" w:hAnsi="ArialTM"/>
                <w:bCs/>
                <w:sz w:val="20"/>
                <w:szCs w:val="20"/>
              </w:rPr>
              <w:t>ater</w:t>
            </w:r>
            <w:r>
              <w:rPr>
                <w:rFonts w:ascii="ArialTM" w:hAnsi="ArialTM"/>
                <w:bCs/>
                <w:sz w:val="20"/>
                <w:szCs w:val="20"/>
              </w:rPr>
              <w:t xml:space="preserve"> dating</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17</w:t>
            </w:r>
            <w:r w:rsidRPr="0033771A">
              <w:rPr>
                <w:rFonts w:ascii="ArialTM" w:hAnsi="ArialTM"/>
                <w:bCs/>
                <w:sz w:val="20"/>
                <w:szCs w:val="20"/>
              </w:rPr>
              <w:t>-</w:t>
            </w:r>
            <w:r>
              <w:rPr>
                <w:rFonts w:ascii="ArialTM" w:hAnsi="ArialTM"/>
                <w:bCs/>
                <w:sz w:val="20"/>
                <w:szCs w:val="20"/>
              </w:rPr>
              <w:t xml:space="preserve"> Nov</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G</w:t>
            </w:r>
            <w:r w:rsidR="00605ECA">
              <w:rPr>
                <w:rFonts w:ascii="ArialTM" w:hAnsi="ArialTM"/>
                <w:bCs/>
                <w:sz w:val="20"/>
                <w:szCs w:val="20"/>
              </w:rPr>
              <w:t>round</w:t>
            </w:r>
            <w:r>
              <w:rPr>
                <w:rFonts w:ascii="ArialTM" w:hAnsi="ArialTM"/>
                <w:bCs/>
                <w:sz w:val="20"/>
                <w:szCs w:val="20"/>
              </w:rPr>
              <w:t>w</w:t>
            </w:r>
            <w:r w:rsidR="00605ECA">
              <w:rPr>
                <w:rFonts w:ascii="ArialTM" w:hAnsi="ArialTM"/>
                <w:bCs/>
                <w:sz w:val="20"/>
                <w:szCs w:val="20"/>
              </w:rPr>
              <w:t>ater</w:t>
            </w:r>
            <w:r>
              <w:rPr>
                <w:rFonts w:ascii="ArialTM" w:hAnsi="ArialTM"/>
                <w:bCs/>
                <w:sz w:val="20"/>
                <w:szCs w:val="20"/>
              </w:rPr>
              <w:t xml:space="preserve"> dating</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22</w:t>
            </w:r>
            <w:r w:rsidRPr="0033771A">
              <w:rPr>
                <w:rFonts w:ascii="ArialTM" w:hAnsi="ArialTM"/>
                <w:bCs/>
                <w:sz w:val="20"/>
                <w:szCs w:val="20"/>
              </w:rPr>
              <w:t>-</w:t>
            </w:r>
            <w:r>
              <w:rPr>
                <w:rFonts w:ascii="ArialTM" w:hAnsi="ArialTM"/>
                <w:bCs/>
                <w:sz w:val="20"/>
                <w:szCs w:val="20"/>
              </w:rPr>
              <w:t xml:space="preserve"> Nov</w:t>
            </w:r>
            <w:r w:rsidRPr="0033771A">
              <w:rPr>
                <w:rFonts w:ascii="ArialTM" w:hAnsi="ArialTM"/>
                <w:bCs/>
                <w:sz w:val="20"/>
                <w:szCs w:val="20"/>
              </w:rPr>
              <w:t xml:space="preserve"> -11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U</w:t>
            </w:r>
            <w:r w:rsidR="00605ECA">
              <w:rPr>
                <w:rFonts w:ascii="ArialTM" w:hAnsi="ArialTM"/>
                <w:bCs/>
                <w:sz w:val="20"/>
                <w:szCs w:val="20"/>
              </w:rPr>
              <w:t>-</w:t>
            </w:r>
            <w:proofErr w:type="spellStart"/>
            <w:r w:rsidR="00605ECA">
              <w:rPr>
                <w:rFonts w:ascii="ArialTM" w:hAnsi="ArialTM"/>
                <w:bCs/>
                <w:sz w:val="20"/>
                <w:szCs w:val="20"/>
              </w:rPr>
              <w:t>Th</w:t>
            </w:r>
            <w:proofErr w:type="spellEnd"/>
            <w:r w:rsidR="00605ECA">
              <w:rPr>
                <w:rFonts w:ascii="ArialTM" w:hAnsi="ArialTM"/>
                <w:bCs/>
                <w:sz w:val="20"/>
                <w:szCs w:val="20"/>
              </w:rPr>
              <w:t xml:space="preserve"> dating</w:t>
            </w:r>
            <w:r>
              <w:rPr>
                <w:rFonts w:ascii="ArialTM" w:hAnsi="ArialTM"/>
                <w:bCs/>
                <w:sz w:val="20"/>
                <w:szCs w:val="20"/>
              </w:rPr>
              <w:t xml:space="preserve"> method</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4</w:t>
            </w:r>
            <w:r w:rsidRPr="0033771A">
              <w:rPr>
                <w:rFonts w:ascii="ArialTM" w:hAnsi="ArialTM"/>
                <w:bCs/>
                <w:sz w:val="20"/>
                <w:szCs w:val="20"/>
              </w:rPr>
              <w:t>-</w:t>
            </w:r>
            <w:r>
              <w:rPr>
                <w:rFonts w:ascii="ArialTM" w:hAnsi="ArialTM"/>
                <w:bCs/>
                <w:sz w:val="20"/>
                <w:szCs w:val="20"/>
              </w:rPr>
              <w:t xml:space="preserve"> Nov</w:t>
            </w:r>
            <w:r w:rsidRPr="0033771A">
              <w:rPr>
                <w:rFonts w:ascii="ArialTM" w:hAnsi="ArialTM"/>
                <w:bCs/>
                <w:sz w:val="20"/>
                <w:szCs w:val="20"/>
              </w:rPr>
              <w:t xml:space="preserve"> -11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Thanksgiving Break</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9</w:t>
            </w:r>
            <w:r w:rsidRPr="0033771A">
              <w:rPr>
                <w:rFonts w:ascii="ArialTM" w:hAnsi="ArialTM"/>
                <w:bCs/>
                <w:sz w:val="20"/>
                <w:szCs w:val="20"/>
              </w:rPr>
              <w:t>-</w:t>
            </w:r>
            <w:r>
              <w:rPr>
                <w:rFonts w:ascii="ArialTM" w:hAnsi="ArialTM"/>
                <w:bCs/>
                <w:sz w:val="20"/>
                <w:szCs w:val="20"/>
              </w:rPr>
              <w:t xml:space="preserve"> Nov</w:t>
            </w:r>
            <w:r w:rsidRPr="0033771A">
              <w:rPr>
                <w:rFonts w:ascii="ArialTM" w:hAnsi="ArialTM"/>
                <w:bCs/>
                <w:sz w:val="20"/>
                <w:szCs w:val="20"/>
              </w:rPr>
              <w:t>-11</w:t>
            </w:r>
          </w:p>
        </w:tc>
        <w:tc>
          <w:tcPr>
            <w:tcW w:w="5340" w:type="dxa"/>
            <w:shd w:val="clear" w:color="auto" w:fill="auto"/>
            <w:noWrap/>
            <w:vAlign w:val="center"/>
          </w:tcPr>
          <w:p w:rsidR="00040151" w:rsidRDefault="00605ECA" w:rsidP="00C934C8">
            <w:pPr>
              <w:autoSpaceDE w:val="0"/>
              <w:autoSpaceDN w:val="0"/>
              <w:adjustRightInd w:val="0"/>
              <w:rPr>
                <w:rFonts w:ascii="ArialTM" w:hAnsi="ArialTM"/>
                <w:bCs/>
                <w:sz w:val="20"/>
                <w:szCs w:val="20"/>
              </w:rPr>
            </w:pPr>
            <w:r>
              <w:rPr>
                <w:rFonts w:ascii="ArialTM" w:hAnsi="ArialTM"/>
                <w:bCs/>
                <w:sz w:val="20"/>
                <w:szCs w:val="20"/>
              </w:rPr>
              <w:t>U-</w:t>
            </w:r>
            <w:proofErr w:type="spellStart"/>
            <w:r>
              <w:rPr>
                <w:rFonts w:ascii="ArialTM" w:hAnsi="ArialTM"/>
                <w:bCs/>
                <w:sz w:val="20"/>
                <w:szCs w:val="20"/>
              </w:rPr>
              <w:t>Th</w:t>
            </w:r>
            <w:proofErr w:type="spellEnd"/>
            <w:r>
              <w:rPr>
                <w:rFonts w:ascii="ArialTM" w:hAnsi="ArialTM"/>
                <w:bCs/>
                <w:sz w:val="20"/>
                <w:szCs w:val="20"/>
              </w:rPr>
              <w:t xml:space="preserve"> dating method</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Homework 4b</w:t>
            </w: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1</w:t>
            </w:r>
            <w:r w:rsidRPr="0033771A">
              <w:rPr>
                <w:rFonts w:ascii="ArialTM" w:hAnsi="ArialTM"/>
                <w:bCs/>
                <w:sz w:val="20"/>
                <w:szCs w:val="20"/>
              </w:rPr>
              <w:t>-</w:t>
            </w:r>
            <w:r>
              <w:rPr>
                <w:rFonts w:ascii="ArialTM" w:hAnsi="ArialTM"/>
                <w:bCs/>
                <w:sz w:val="20"/>
                <w:szCs w:val="20"/>
              </w:rPr>
              <w:t>Dec</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K-</w:t>
            </w:r>
            <w:proofErr w:type="spellStart"/>
            <w:r>
              <w:rPr>
                <w:rFonts w:ascii="ArialTM" w:hAnsi="ArialTM"/>
                <w:bCs/>
                <w:sz w:val="20"/>
                <w:szCs w:val="20"/>
              </w:rPr>
              <w:t>Ar</w:t>
            </w:r>
            <w:proofErr w:type="spellEnd"/>
            <w:r>
              <w:rPr>
                <w:rFonts w:ascii="ArialTM" w:hAnsi="ArialTM"/>
                <w:bCs/>
                <w:sz w:val="20"/>
                <w:szCs w:val="20"/>
              </w:rPr>
              <w:t xml:space="preserve"> </w:t>
            </w:r>
            <w:r w:rsidR="00605ECA">
              <w:rPr>
                <w:rFonts w:ascii="ArialTM" w:hAnsi="ArialTM"/>
                <w:bCs/>
                <w:sz w:val="20"/>
                <w:szCs w:val="20"/>
              </w:rPr>
              <w:t>dating method</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lastRenderedPageBreak/>
              <w:t>6</w:t>
            </w:r>
            <w:r w:rsidRPr="0033771A">
              <w:rPr>
                <w:rFonts w:ascii="ArialTM" w:hAnsi="ArialTM"/>
                <w:bCs/>
                <w:sz w:val="20"/>
                <w:szCs w:val="20"/>
              </w:rPr>
              <w:t>-</w:t>
            </w:r>
            <w:r>
              <w:rPr>
                <w:rFonts w:ascii="ArialTM" w:hAnsi="ArialTM"/>
                <w:bCs/>
                <w:sz w:val="20"/>
                <w:szCs w:val="20"/>
              </w:rPr>
              <w:t>Dec</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Final Presentation</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Pr>
                <w:rFonts w:ascii="ArialTM" w:hAnsi="ArialTM"/>
                <w:bCs/>
                <w:sz w:val="20"/>
                <w:szCs w:val="20"/>
              </w:rPr>
              <w:t>8</w:t>
            </w:r>
            <w:r w:rsidRPr="0033771A">
              <w:rPr>
                <w:rFonts w:ascii="ArialTM" w:hAnsi="ArialTM"/>
                <w:bCs/>
                <w:sz w:val="20"/>
                <w:szCs w:val="20"/>
              </w:rPr>
              <w:t>-</w:t>
            </w:r>
            <w:r>
              <w:rPr>
                <w:rFonts w:ascii="ArialTM" w:hAnsi="ArialTM"/>
                <w:bCs/>
                <w:sz w:val="20"/>
                <w:szCs w:val="20"/>
              </w:rPr>
              <w:t>Dec</w:t>
            </w:r>
            <w:r w:rsidRPr="0033771A">
              <w:rPr>
                <w:rFonts w:ascii="ArialTM" w:hAnsi="ArialTM"/>
                <w:bCs/>
                <w:sz w:val="20"/>
                <w:szCs w:val="20"/>
              </w:rPr>
              <w:t>-11</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Final Presentation</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p>
        </w:tc>
      </w:tr>
      <w:tr w:rsidR="00040151" w:rsidRPr="0033771A" w:rsidTr="00C934C8">
        <w:trPr>
          <w:trHeight w:val="300"/>
        </w:trPr>
        <w:tc>
          <w:tcPr>
            <w:tcW w:w="1500" w:type="dxa"/>
            <w:shd w:val="clear" w:color="auto" w:fill="auto"/>
            <w:noWrap/>
            <w:vAlign w:val="center"/>
          </w:tcPr>
          <w:p w:rsidR="00040151" w:rsidRPr="0033771A" w:rsidRDefault="00040151" w:rsidP="00C934C8">
            <w:pPr>
              <w:autoSpaceDE w:val="0"/>
              <w:autoSpaceDN w:val="0"/>
              <w:adjustRightInd w:val="0"/>
              <w:jc w:val="center"/>
              <w:rPr>
                <w:rFonts w:ascii="ArialTM" w:hAnsi="ArialTM"/>
                <w:bCs/>
                <w:sz w:val="20"/>
                <w:szCs w:val="20"/>
              </w:rPr>
            </w:pPr>
            <w:r w:rsidRPr="0033771A">
              <w:rPr>
                <w:rFonts w:ascii="ArialTM" w:hAnsi="ArialTM"/>
                <w:bCs/>
                <w:sz w:val="20"/>
                <w:szCs w:val="20"/>
              </w:rPr>
              <w:t>TBA</w:t>
            </w:r>
          </w:p>
        </w:tc>
        <w:tc>
          <w:tcPr>
            <w:tcW w:w="5340" w:type="dxa"/>
            <w:shd w:val="clear" w:color="auto" w:fill="auto"/>
            <w:noWrap/>
            <w:vAlign w:val="center"/>
          </w:tcPr>
          <w:p w:rsidR="00040151" w:rsidRPr="0033771A" w:rsidRDefault="00040151" w:rsidP="00C934C8">
            <w:pPr>
              <w:autoSpaceDE w:val="0"/>
              <w:autoSpaceDN w:val="0"/>
              <w:adjustRightInd w:val="0"/>
              <w:rPr>
                <w:rFonts w:ascii="ArialTM" w:hAnsi="ArialTM"/>
                <w:bCs/>
                <w:sz w:val="20"/>
                <w:szCs w:val="20"/>
              </w:rPr>
            </w:pPr>
            <w:r>
              <w:rPr>
                <w:rFonts w:ascii="ArialTM" w:hAnsi="ArialTM"/>
                <w:bCs/>
                <w:sz w:val="20"/>
                <w:szCs w:val="20"/>
              </w:rPr>
              <w:t>Final Exam</w:t>
            </w:r>
          </w:p>
        </w:tc>
        <w:tc>
          <w:tcPr>
            <w:tcW w:w="2120" w:type="dxa"/>
            <w:shd w:val="clear" w:color="auto" w:fill="auto"/>
            <w:noWrap/>
            <w:vAlign w:val="center"/>
          </w:tcPr>
          <w:p w:rsidR="00040151" w:rsidRPr="0033771A" w:rsidRDefault="00040151" w:rsidP="00C934C8">
            <w:pPr>
              <w:autoSpaceDE w:val="0"/>
              <w:autoSpaceDN w:val="0"/>
              <w:adjustRightInd w:val="0"/>
              <w:jc w:val="center"/>
              <w:rPr>
                <w:rFonts w:ascii="ArialTM" w:hAnsi="ArialTM"/>
                <w:b/>
                <w:bCs/>
                <w:sz w:val="20"/>
                <w:szCs w:val="20"/>
              </w:rPr>
            </w:pPr>
          </w:p>
        </w:tc>
      </w:tr>
    </w:tbl>
    <w:p w:rsidR="00040151" w:rsidRPr="00324637" w:rsidRDefault="00040151" w:rsidP="00040151">
      <w:pPr>
        <w:autoSpaceDE w:val="0"/>
        <w:autoSpaceDN w:val="0"/>
        <w:adjustRightInd w:val="0"/>
        <w:rPr>
          <w:rFonts w:ascii="ArialTM" w:hAnsi="ArialTM"/>
        </w:rPr>
      </w:pPr>
    </w:p>
    <w:p w:rsidR="00040151" w:rsidRPr="00324637" w:rsidRDefault="00040151" w:rsidP="00040151">
      <w:pPr>
        <w:autoSpaceDE w:val="0"/>
        <w:autoSpaceDN w:val="0"/>
        <w:adjustRightInd w:val="0"/>
        <w:rPr>
          <w:rFonts w:ascii="ArialTM" w:hAnsi="ArialTM"/>
        </w:rPr>
      </w:pPr>
    </w:p>
    <w:p w:rsidR="00040151" w:rsidRPr="00324637" w:rsidRDefault="00040151" w:rsidP="00040151">
      <w:pPr>
        <w:autoSpaceDE w:val="0"/>
        <w:autoSpaceDN w:val="0"/>
        <w:adjustRightInd w:val="0"/>
        <w:rPr>
          <w:rFonts w:ascii="ArialTM" w:hAnsi="ArialTM"/>
        </w:rPr>
      </w:pPr>
    </w:p>
    <w:p w:rsidR="00040151" w:rsidRPr="00324637" w:rsidRDefault="00040151" w:rsidP="00040151">
      <w:pPr>
        <w:autoSpaceDE w:val="0"/>
        <w:autoSpaceDN w:val="0"/>
        <w:adjustRightInd w:val="0"/>
        <w:rPr>
          <w:rFonts w:ascii="ArialTM" w:hAnsi="ArialTM"/>
        </w:rPr>
      </w:pPr>
    </w:p>
    <w:p w:rsidR="00040151" w:rsidRPr="00324637" w:rsidRDefault="00040151" w:rsidP="00040151">
      <w:pPr>
        <w:autoSpaceDE w:val="0"/>
        <w:autoSpaceDN w:val="0"/>
        <w:adjustRightInd w:val="0"/>
        <w:rPr>
          <w:rFonts w:ascii="ArialTM" w:hAnsi="ArialTM"/>
        </w:rPr>
      </w:pPr>
    </w:p>
    <w:p w:rsidR="00040151" w:rsidRPr="00324637" w:rsidRDefault="00040151" w:rsidP="00040151">
      <w:pPr>
        <w:autoSpaceDE w:val="0"/>
        <w:autoSpaceDN w:val="0"/>
        <w:adjustRightInd w:val="0"/>
        <w:rPr>
          <w:rFonts w:ascii="ArialTM" w:hAnsi="ArialTM"/>
        </w:rPr>
      </w:pPr>
    </w:p>
    <w:sectPr w:rsidR="00040151" w:rsidRPr="00324637" w:rsidSect="00D9041B">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E6" w:rsidRDefault="008D3FE6">
      <w:r>
        <w:separator/>
      </w:r>
    </w:p>
  </w:endnote>
  <w:endnote w:type="continuationSeparator" w:id="0">
    <w:p w:rsidR="008D3FE6" w:rsidRDefault="008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TM">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5" w:rsidRDefault="004D3360" w:rsidP="00D9041B">
    <w:pPr>
      <w:pStyle w:val="Footer"/>
      <w:framePr w:wrap="around" w:vAnchor="text" w:hAnchor="margin" w:xAlign="right" w:y="1"/>
      <w:rPr>
        <w:rStyle w:val="PageNumber"/>
      </w:rPr>
    </w:pPr>
    <w:r>
      <w:rPr>
        <w:rStyle w:val="PageNumber"/>
      </w:rPr>
      <w:fldChar w:fldCharType="begin"/>
    </w:r>
    <w:r w:rsidR="008C0815">
      <w:rPr>
        <w:rStyle w:val="PageNumber"/>
      </w:rPr>
      <w:instrText xml:space="preserve">PAGE  </w:instrText>
    </w:r>
    <w:r>
      <w:rPr>
        <w:rStyle w:val="PageNumber"/>
      </w:rPr>
      <w:fldChar w:fldCharType="end"/>
    </w:r>
  </w:p>
  <w:p w:rsidR="008C0815" w:rsidRDefault="008C0815" w:rsidP="00D90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5" w:rsidRDefault="004D3360" w:rsidP="00D9041B">
    <w:pPr>
      <w:pStyle w:val="Footer"/>
      <w:framePr w:wrap="around" w:vAnchor="text" w:hAnchor="margin" w:xAlign="right" w:y="1"/>
      <w:rPr>
        <w:rStyle w:val="PageNumber"/>
      </w:rPr>
    </w:pPr>
    <w:r>
      <w:rPr>
        <w:rStyle w:val="PageNumber"/>
      </w:rPr>
      <w:fldChar w:fldCharType="begin"/>
    </w:r>
    <w:r w:rsidR="008C0815">
      <w:rPr>
        <w:rStyle w:val="PageNumber"/>
      </w:rPr>
      <w:instrText xml:space="preserve">PAGE  </w:instrText>
    </w:r>
    <w:r>
      <w:rPr>
        <w:rStyle w:val="PageNumber"/>
      </w:rPr>
      <w:fldChar w:fldCharType="separate"/>
    </w:r>
    <w:r w:rsidR="003362F3">
      <w:rPr>
        <w:rStyle w:val="PageNumber"/>
        <w:noProof/>
      </w:rPr>
      <w:t>2</w:t>
    </w:r>
    <w:r>
      <w:rPr>
        <w:rStyle w:val="PageNumber"/>
      </w:rPr>
      <w:fldChar w:fldCharType="end"/>
    </w:r>
  </w:p>
  <w:p w:rsidR="008C0815" w:rsidRDefault="008C0815" w:rsidP="00D9041B">
    <w:pPr>
      <w:pStyle w:val="Footer"/>
      <w:ind w:right="360"/>
    </w:pPr>
    <w:r w:rsidRPr="00A02BD0">
      <w:rPr>
        <w:rFonts w:ascii="ArialMT" w:hAnsi="ArialMT"/>
        <w:b/>
        <w:bCs/>
        <w:i/>
        <w:iCs/>
        <w:sz w:val="20"/>
        <w:szCs w:val="20"/>
      </w:rPr>
      <w:t xml:space="preserve">G417 Isotope Geochemistry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E6" w:rsidRDefault="008D3FE6">
      <w:r>
        <w:separator/>
      </w:r>
    </w:p>
  </w:footnote>
  <w:footnote w:type="continuationSeparator" w:id="0">
    <w:p w:rsidR="008D3FE6" w:rsidRDefault="008D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clip_image001"/>
      </v:shape>
    </w:pict>
  </w:numPicBullet>
  <w:abstractNum w:abstractNumId="0">
    <w:nsid w:val="0189148C"/>
    <w:multiLevelType w:val="multilevel"/>
    <w:tmpl w:val="FE0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98699B"/>
    <w:multiLevelType w:val="hybridMultilevel"/>
    <w:tmpl w:val="374A7256"/>
    <w:lvl w:ilvl="0" w:tplc="AFC23AF0">
      <w:start w:val="1"/>
      <w:numFmt w:val="bullet"/>
      <w:lvlText w:val=""/>
      <w:lvlPicBulletId w:val="0"/>
      <w:lvlJc w:val="left"/>
      <w:pPr>
        <w:tabs>
          <w:tab w:val="num" w:pos="720"/>
        </w:tabs>
        <w:ind w:left="720" w:hanging="360"/>
      </w:pPr>
      <w:rPr>
        <w:rFonts w:ascii="Symbol" w:hAnsi="Symbol" w:hint="default"/>
      </w:rPr>
    </w:lvl>
    <w:lvl w:ilvl="1" w:tplc="908CE39E" w:tentative="1">
      <w:start w:val="1"/>
      <w:numFmt w:val="bullet"/>
      <w:lvlText w:val=""/>
      <w:lvlPicBulletId w:val="0"/>
      <w:lvlJc w:val="left"/>
      <w:pPr>
        <w:tabs>
          <w:tab w:val="num" w:pos="1440"/>
        </w:tabs>
        <w:ind w:left="1440" w:hanging="360"/>
      </w:pPr>
      <w:rPr>
        <w:rFonts w:ascii="Symbol" w:hAnsi="Symbol" w:hint="default"/>
      </w:rPr>
    </w:lvl>
    <w:lvl w:ilvl="2" w:tplc="A2B44C36" w:tentative="1">
      <w:start w:val="1"/>
      <w:numFmt w:val="bullet"/>
      <w:lvlText w:val=""/>
      <w:lvlPicBulletId w:val="0"/>
      <w:lvlJc w:val="left"/>
      <w:pPr>
        <w:tabs>
          <w:tab w:val="num" w:pos="2160"/>
        </w:tabs>
        <w:ind w:left="2160" w:hanging="360"/>
      </w:pPr>
      <w:rPr>
        <w:rFonts w:ascii="Symbol" w:hAnsi="Symbol" w:hint="default"/>
      </w:rPr>
    </w:lvl>
    <w:lvl w:ilvl="3" w:tplc="2A069164" w:tentative="1">
      <w:start w:val="1"/>
      <w:numFmt w:val="bullet"/>
      <w:lvlText w:val=""/>
      <w:lvlPicBulletId w:val="0"/>
      <w:lvlJc w:val="left"/>
      <w:pPr>
        <w:tabs>
          <w:tab w:val="num" w:pos="2880"/>
        </w:tabs>
        <w:ind w:left="2880" w:hanging="360"/>
      </w:pPr>
      <w:rPr>
        <w:rFonts w:ascii="Symbol" w:hAnsi="Symbol" w:hint="default"/>
      </w:rPr>
    </w:lvl>
    <w:lvl w:ilvl="4" w:tplc="260E5B88" w:tentative="1">
      <w:start w:val="1"/>
      <w:numFmt w:val="bullet"/>
      <w:lvlText w:val=""/>
      <w:lvlPicBulletId w:val="0"/>
      <w:lvlJc w:val="left"/>
      <w:pPr>
        <w:tabs>
          <w:tab w:val="num" w:pos="3600"/>
        </w:tabs>
        <w:ind w:left="3600" w:hanging="360"/>
      </w:pPr>
      <w:rPr>
        <w:rFonts w:ascii="Symbol" w:hAnsi="Symbol" w:hint="default"/>
      </w:rPr>
    </w:lvl>
    <w:lvl w:ilvl="5" w:tplc="F9F2523A" w:tentative="1">
      <w:start w:val="1"/>
      <w:numFmt w:val="bullet"/>
      <w:lvlText w:val=""/>
      <w:lvlPicBulletId w:val="0"/>
      <w:lvlJc w:val="left"/>
      <w:pPr>
        <w:tabs>
          <w:tab w:val="num" w:pos="4320"/>
        </w:tabs>
        <w:ind w:left="4320" w:hanging="360"/>
      </w:pPr>
      <w:rPr>
        <w:rFonts w:ascii="Symbol" w:hAnsi="Symbol" w:hint="default"/>
      </w:rPr>
    </w:lvl>
    <w:lvl w:ilvl="6" w:tplc="CE040944" w:tentative="1">
      <w:start w:val="1"/>
      <w:numFmt w:val="bullet"/>
      <w:lvlText w:val=""/>
      <w:lvlPicBulletId w:val="0"/>
      <w:lvlJc w:val="left"/>
      <w:pPr>
        <w:tabs>
          <w:tab w:val="num" w:pos="5040"/>
        </w:tabs>
        <w:ind w:left="5040" w:hanging="360"/>
      </w:pPr>
      <w:rPr>
        <w:rFonts w:ascii="Symbol" w:hAnsi="Symbol" w:hint="default"/>
      </w:rPr>
    </w:lvl>
    <w:lvl w:ilvl="7" w:tplc="BE9AAB16" w:tentative="1">
      <w:start w:val="1"/>
      <w:numFmt w:val="bullet"/>
      <w:lvlText w:val=""/>
      <w:lvlPicBulletId w:val="0"/>
      <w:lvlJc w:val="left"/>
      <w:pPr>
        <w:tabs>
          <w:tab w:val="num" w:pos="5760"/>
        </w:tabs>
        <w:ind w:left="5760" w:hanging="360"/>
      </w:pPr>
      <w:rPr>
        <w:rFonts w:ascii="Symbol" w:hAnsi="Symbol" w:hint="default"/>
      </w:rPr>
    </w:lvl>
    <w:lvl w:ilvl="8" w:tplc="E0002022"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B6B"/>
    <w:rsid w:val="00040151"/>
    <w:rsid w:val="00127843"/>
    <w:rsid w:val="001713B4"/>
    <w:rsid w:val="00180B13"/>
    <w:rsid w:val="001F08C0"/>
    <w:rsid w:val="001F6160"/>
    <w:rsid w:val="00260118"/>
    <w:rsid w:val="003362F3"/>
    <w:rsid w:val="00354E57"/>
    <w:rsid w:val="003A1AF2"/>
    <w:rsid w:val="003E2B6B"/>
    <w:rsid w:val="0040322A"/>
    <w:rsid w:val="00455247"/>
    <w:rsid w:val="00467FB8"/>
    <w:rsid w:val="0047503E"/>
    <w:rsid w:val="00486253"/>
    <w:rsid w:val="004A3F7D"/>
    <w:rsid w:val="004D3360"/>
    <w:rsid w:val="004D54D5"/>
    <w:rsid w:val="004D7173"/>
    <w:rsid w:val="00563B54"/>
    <w:rsid w:val="005E1BD6"/>
    <w:rsid w:val="00605ECA"/>
    <w:rsid w:val="00611D3A"/>
    <w:rsid w:val="006971FF"/>
    <w:rsid w:val="00741DE5"/>
    <w:rsid w:val="00761D4D"/>
    <w:rsid w:val="00774150"/>
    <w:rsid w:val="007747D8"/>
    <w:rsid w:val="00800F3F"/>
    <w:rsid w:val="00830C59"/>
    <w:rsid w:val="008531C8"/>
    <w:rsid w:val="00867734"/>
    <w:rsid w:val="00897697"/>
    <w:rsid w:val="008A2723"/>
    <w:rsid w:val="008C0815"/>
    <w:rsid w:val="008D3FE6"/>
    <w:rsid w:val="008E1D54"/>
    <w:rsid w:val="009A5628"/>
    <w:rsid w:val="009B5805"/>
    <w:rsid w:val="00A7270A"/>
    <w:rsid w:val="00AE63E0"/>
    <w:rsid w:val="00AF031E"/>
    <w:rsid w:val="00B0687B"/>
    <w:rsid w:val="00B11BF0"/>
    <w:rsid w:val="00BA37DA"/>
    <w:rsid w:val="00BA3AEF"/>
    <w:rsid w:val="00C026A6"/>
    <w:rsid w:val="00C87EE5"/>
    <w:rsid w:val="00C934C8"/>
    <w:rsid w:val="00C95B22"/>
    <w:rsid w:val="00CD0753"/>
    <w:rsid w:val="00CD5989"/>
    <w:rsid w:val="00D35E19"/>
    <w:rsid w:val="00D56658"/>
    <w:rsid w:val="00D83268"/>
    <w:rsid w:val="00D9041B"/>
    <w:rsid w:val="00DB58F1"/>
    <w:rsid w:val="00E77046"/>
    <w:rsid w:val="00F10FA6"/>
    <w:rsid w:val="00F155BF"/>
    <w:rsid w:val="00FB6AFE"/>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60"/>
    <w:rPr>
      <w:rFonts w:ascii="Garamond" w:hAnsi="Garamond"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EAC"/>
    <w:rPr>
      <w:color w:val="0000FF"/>
      <w:u w:val="single"/>
    </w:rPr>
  </w:style>
  <w:style w:type="paragraph" w:styleId="HTMLPreformatted">
    <w:name w:val="HTML Preformatted"/>
    <w:basedOn w:val="Normal"/>
    <w:rsid w:val="0067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2F051E"/>
    <w:pPr>
      <w:tabs>
        <w:tab w:val="center" w:pos="4320"/>
        <w:tab w:val="right" w:pos="8640"/>
      </w:tabs>
    </w:pPr>
  </w:style>
  <w:style w:type="character" w:styleId="PageNumber">
    <w:name w:val="page number"/>
    <w:basedOn w:val="DefaultParagraphFont"/>
    <w:rsid w:val="002F051E"/>
  </w:style>
  <w:style w:type="paragraph" w:styleId="Header">
    <w:name w:val="header"/>
    <w:basedOn w:val="Normal"/>
    <w:rsid w:val="002F051E"/>
    <w:pPr>
      <w:tabs>
        <w:tab w:val="center" w:pos="4320"/>
        <w:tab w:val="right" w:pos="8640"/>
      </w:tabs>
    </w:pPr>
  </w:style>
  <w:style w:type="paragraph" w:styleId="BalloonText">
    <w:name w:val="Balloon Text"/>
    <w:basedOn w:val="Normal"/>
    <w:link w:val="BalloonTextChar"/>
    <w:rsid w:val="00F155BF"/>
    <w:rPr>
      <w:rFonts w:ascii="Tahoma" w:hAnsi="Tahoma" w:cs="Tahoma"/>
      <w:sz w:val="16"/>
      <w:szCs w:val="16"/>
    </w:rPr>
  </w:style>
  <w:style w:type="character" w:customStyle="1" w:styleId="BalloonTextChar">
    <w:name w:val="Balloon Text Char"/>
    <w:basedOn w:val="DefaultParagraphFont"/>
    <w:link w:val="BalloonText"/>
    <w:rsid w:val="00F1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0201">
      <w:bodyDiv w:val="1"/>
      <w:marLeft w:val="0"/>
      <w:marRight w:val="0"/>
      <w:marTop w:val="0"/>
      <w:marBottom w:val="0"/>
      <w:divBdr>
        <w:top w:val="none" w:sz="0" w:space="0" w:color="auto"/>
        <w:left w:val="none" w:sz="0" w:space="0" w:color="auto"/>
        <w:bottom w:val="none" w:sz="0" w:space="0" w:color="auto"/>
        <w:right w:val="none" w:sz="0" w:space="0" w:color="auto"/>
      </w:divBdr>
    </w:div>
    <w:div w:id="1248075044">
      <w:bodyDiv w:val="1"/>
      <w:marLeft w:val="0"/>
      <w:marRight w:val="0"/>
      <w:marTop w:val="0"/>
      <w:marBottom w:val="0"/>
      <w:divBdr>
        <w:top w:val="none" w:sz="0" w:space="0" w:color="auto"/>
        <w:left w:val="none" w:sz="0" w:space="0" w:color="auto"/>
        <w:bottom w:val="none" w:sz="0" w:space="0" w:color="auto"/>
        <w:right w:val="none" w:sz="0" w:space="0" w:color="auto"/>
      </w:divBdr>
      <w:divsChild>
        <w:div w:id="48890506">
          <w:marLeft w:val="0"/>
          <w:marRight w:val="0"/>
          <w:marTop w:val="0"/>
          <w:marBottom w:val="0"/>
          <w:divBdr>
            <w:top w:val="none" w:sz="0" w:space="0" w:color="auto"/>
            <w:left w:val="none" w:sz="0" w:space="0" w:color="auto"/>
            <w:bottom w:val="none" w:sz="0" w:space="0" w:color="auto"/>
            <w:right w:val="none" w:sz="0" w:space="0" w:color="auto"/>
          </w:divBdr>
        </w:div>
        <w:div w:id="865286825">
          <w:marLeft w:val="0"/>
          <w:marRight w:val="0"/>
          <w:marTop w:val="0"/>
          <w:marBottom w:val="0"/>
          <w:divBdr>
            <w:top w:val="none" w:sz="0" w:space="0" w:color="auto"/>
            <w:left w:val="none" w:sz="0" w:space="0" w:color="auto"/>
            <w:bottom w:val="none" w:sz="0" w:space="0" w:color="auto"/>
            <w:right w:val="none" w:sz="0" w:space="0" w:color="auto"/>
          </w:divBdr>
        </w:div>
        <w:div w:id="1800223707">
          <w:marLeft w:val="0"/>
          <w:marRight w:val="0"/>
          <w:marTop w:val="0"/>
          <w:marBottom w:val="0"/>
          <w:divBdr>
            <w:top w:val="none" w:sz="0" w:space="0" w:color="auto"/>
            <w:left w:val="none" w:sz="0" w:space="0" w:color="auto"/>
            <w:bottom w:val="none" w:sz="0" w:space="0" w:color="auto"/>
            <w:right w:val="none" w:sz="0" w:space="0" w:color="auto"/>
          </w:divBdr>
        </w:div>
      </w:divsChild>
    </w:div>
    <w:div w:id="1505123807">
      <w:bodyDiv w:val="1"/>
      <w:marLeft w:val="0"/>
      <w:marRight w:val="0"/>
      <w:marTop w:val="0"/>
      <w:marBottom w:val="0"/>
      <w:divBdr>
        <w:top w:val="none" w:sz="0" w:space="0" w:color="auto"/>
        <w:left w:val="none" w:sz="0" w:space="0" w:color="auto"/>
        <w:bottom w:val="none" w:sz="0" w:space="0" w:color="auto"/>
        <w:right w:val="none" w:sz="0" w:space="0" w:color="auto"/>
      </w:divBdr>
    </w:div>
    <w:div w:id="1935671391">
      <w:bodyDiv w:val="1"/>
      <w:marLeft w:val="0"/>
      <w:marRight w:val="0"/>
      <w:marTop w:val="0"/>
      <w:marBottom w:val="0"/>
      <w:divBdr>
        <w:top w:val="none" w:sz="0" w:space="0" w:color="auto"/>
        <w:left w:val="none" w:sz="0" w:space="0" w:color="auto"/>
        <w:bottom w:val="none" w:sz="0" w:space="0" w:color="auto"/>
        <w:right w:val="none" w:sz="0" w:space="0" w:color="auto"/>
      </w:divBdr>
      <w:divsChild>
        <w:div w:id="125202026">
          <w:marLeft w:val="0"/>
          <w:marRight w:val="0"/>
          <w:marTop w:val="0"/>
          <w:marBottom w:val="0"/>
          <w:divBdr>
            <w:top w:val="none" w:sz="0" w:space="0" w:color="auto"/>
            <w:left w:val="none" w:sz="0" w:space="0" w:color="auto"/>
            <w:bottom w:val="none" w:sz="0" w:space="0" w:color="auto"/>
            <w:right w:val="none" w:sz="0" w:space="0" w:color="auto"/>
          </w:divBdr>
        </w:div>
        <w:div w:id="639532725">
          <w:marLeft w:val="0"/>
          <w:marRight w:val="0"/>
          <w:marTop w:val="0"/>
          <w:marBottom w:val="0"/>
          <w:divBdr>
            <w:top w:val="none" w:sz="0" w:space="0" w:color="auto"/>
            <w:left w:val="none" w:sz="0" w:space="0" w:color="auto"/>
            <w:bottom w:val="none" w:sz="0" w:space="0" w:color="auto"/>
            <w:right w:val="none" w:sz="0" w:space="0" w:color="auto"/>
          </w:divBdr>
        </w:div>
        <w:div w:id="136964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STABLE ISOTOPE GEOCHEMISTRY                                                              Dr</vt:lpstr>
    </vt:vector>
  </TitlesOfParts>
  <Company>Indiana University</Company>
  <LinksUpToDate>false</LinksUpToDate>
  <CharactersWithSpaces>10511</CharactersWithSpaces>
  <SharedDoc>false</SharedDoc>
  <HLinks>
    <vt:vector size="6" baseType="variant">
      <vt:variant>
        <vt:i4>196649</vt:i4>
      </vt:variant>
      <vt:variant>
        <vt:i4>0</vt:i4>
      </vt:variant>
      <vt:variant>
        <vt:i4>0</vt:i4>
      </vt:variant>
      <vt:variant>
        <vt:i4>5</vt:i4>
      </vt:variant>
      <vt:variant>
        <vt:lpwstr>mailto:lefticar@siu.edu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ISOTOPE GEOCHEMISTRY                                                              Dr</dc:title>
  <dc:subject/>
  <dc:creator>Liliana Lefticariu</dc:creator>
  <cp:keywords/>
  <dc:description/>
  <cp:lastModifiedBy>Lefticariu Liliana</cp:lastModifiedBy>
  <cp:revision>4</cp:revision>
  <cp:lastPrinted>2008-08-18T15:19:00Z</cp:lastPrinted>
  <dcterms:created xsi:type="dcterms:W3CDTF">2012-08-26T17:11:00Z</dcterms:created>
  <dcterms:modified xsi:type="dcterms:W3CDTF">2013-07-14T19:54:00Z</dcterms:modified>
</cp:coreProperties>
</file>